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23" w:rsidRDefault="00E43826" w:rsidP="00E43826">
      <w:pPr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E43826" w:rsidRDefault="00E43826" w:rsidP="00E43826"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BB64E4">
        <w:rPr>
          <w:sz w:val="18"/>
          <w:szCs w:val="18"/>
        </w:rPr>
        <w:t>ROJEKT JE SPOLUFINANCOVÁN EVROPS</w:t>
      </w:r>
      <w:r w:rsidRPr="00E43826">
        <w:rPr>
          <w:sz w:val="18"/>
          <w:szCs w:val="18"/>
        </w:rPr>
        <w:t>KÝ</w:t>
      </w:r>
      <w:r w:rsidR="00BB64E4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>
      <w:bookmarkStart w:id="0" w:name="_GoBack"/>
      <w:bookmarkEnd w:id="0"/>
    </w:p>
    <w:p w:rsidR="00E43826" w:rsidRPr="00E43826" w:rsidRDefault="00E43826" w:rsidP="00E43826"/>
    <w:p w:rsidR="00811DEA" w:rsidRPr="00E43826" w:rsidRDefault="00811DEA" w:rsidP="00811DE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F_2_07</w:t>
      </w:r>
    </w:p>
    <w:p w:rsidR="00CD2887" w:rsidRPr="00E43826" w:rsidRDefault="00E4382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 </w:t>
      </w:r>
    </w:p>
    <w:p w:rsidR="00811DEA" w:rsidRDefault="00E43826" w:rsidP="00BC1A99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C95964" w:rsidRPr="00BC1A99" w:rsidRDefault="00367C62" w:rsidP="00BC1A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Indukčnost cívky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C46B54" w:rsidRDefault="00C46B54" w:rsidP="00E43826">
      <w:pPr>
        <w:rPr>
          <w:sz w:val="44"/>
          <w:szCs w:val="44"/>
        </w:rPr>
      </w:pPr>
    </w:p>
    <w:p w:rsidR="00E43826" w:rsidRDefault="00432423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Zpracoval</w:t>
      </w:r>
      <w:r w:rsidR="00E43826" w:rsidRPr="00E43826">
        <w:rPr>
          <w:rFonts w:ascii="Times New Roman" w:hAnsi="Times New Roman" w:cs="Times New Roman"/>
          <w:sz w:val="28"/>
          <w:szCs w:val="28"/>
        </w:rPr>
        <w:t>:</w:t>
      </w:r>
      <w:r w:rsidR="005976C2">
        <w:rPr>
          <w:rFonts w:ascii="Times New Roman" w:hAnsi="Times New Roman" w:cs="Times New Roman"/>
          <w:sz w:val="28"/>
          <w:szCs w:val="28"/>
        </w:rPr>
        <w:t xml:space="preserve">  </w:t>
      </w:r>
      <w:r w:rsidR="00A16CEF">
        <w:rPr>
          <w:rFonts w:ascii="Times New Roman" w:hAnsi="Times New Roman" w:cs="Times New Roman"/>
          <w:sz w:val="28"/>
          <w:szCs w:val="28"/>
        </w:rPr>
        <w:t xml:space="preserve"> </w:t>
      </w:r>
      <w:r w:rsidR="005976C2">
        <w:rPr>
          <w:rFonts w:ascii="Times New Roman" w:hAnsi="Times New Roman" w:cs="Times New Roman"/>
          <w:sz w:val="28"/>
          <w:szCs w:val="28"/>
        </w:rPr>
        <w:t>Mgr. Václav Voráček</w:t>
      </w:r>
    </w:p>
    <w:p w:rsidR="005976C2" w:rsidRDefault="005976C2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E5D19" w:rsidRPr="00F25FE1">
        <w:rPr>
          <w:rFonts w:cs="Times New Roman"/>
          <w:sz w:val="28"/>
          <w:szCs w:val="28"/>
        </w:rPr>
        <w:lastRenderedPageBreak/>
        <w:t>Datum:</w:t>
      </w:r>
      <w:r w:rsidR="004E5D19" w:rsidRPr="00F25FE1">
        <w:rPr>
          <w:rFonts w:cs="Times New Roman"/>
          <w:sz w:val="28"/>
          <w:szCs w:val="28"/>
        </w:rPr>
        <w:tab/>
        <w:t>Jméno:</w:t>
      </w:r>
      <w:r w:rsidR="00C95964" w:rsidRPr="00F25FE1">
        <w:rPr>
          <w:sz w:val="28"/>
          <w:szCs w:val="28"/>
        </w:rPr>
        <w:t xml:space="preserve"> 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Třída: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Spolupracovníci:</w:t>
      </w: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Pr="00F25FE1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4E5D19" w:rsidRPr="00E26D8D" w:rsidRDefault="00E26D8D" w:rsidP="001C6554">
      <w:pPr>
        <w:tabs>
          <w:tab w:val="left" w:pos="3544"/>
        </w:tabs>
        <w:spacing w:after="120" w:line="240" w:lineRule="auto"/>
        <w:rPr>
          <w:b/>
          <w:sz w:val="32"/>
          <w:szCs w:val="32"/>
        </w:rPr>
      </w:pPr>
      <w:r w:rsidRPr="00E26D8D">
        <w:rPr>
          <w:sz w:val="32"/>
          <w:szCs w:val="32"/>
        </w:rPr>
        <w:tab/>
      </w:r>
      <w:r w:rsidR="004E5D19" w:rsidRPr="00E26D8D">
        <w:rPr>
          <w:b/>
          <w:sz w:val="32"/>
          <w:szCs w:val="32"/>
        </w:rPr>
        <w:t>Laboratorní práce č.</w:t>
      </w:r>
      <w:r w:rsidRPr="00E26D8D">
        <w:rPr>
          <w:b/>
          <w:sz w:val="32"/>
          <w:szCs w:val="32"/>
        </w:rPr>
        <w:t xml:space="preserve">   </w:t>
      </w:r>
    </w:p>
    <w:p w:rsidR="00F25FE1" w:rsidRPr="00F25FE1" w:rsidRDefault="00F25FE1" w:rsidP="001C6554">
      <w:pPr>
        <w:tabs>
          <w:tab w:val="right" w:pos="7938"/>
        </w:tabs>
        <w:spacing w:after="120" w:line="240" w:lineRule="auto"/>
        <w:jc w:val="center"/>
        <w:rPr>
          <w:sz w:val="28"/>
          <w:szCs w:val="28"/>
        </w:rPr>
      </w:pPr>
    </w:p>
    <w:p w:rsidR="00BC1A99" w:rsidRDefault="004E5D19" w:rsidP="00724745">
      <w:pPr>
        <w:tabs>
          <w:tab w:val="left" w:pos="851"/>
          <w:tab w:val="left" w:pos="1276"/>
          <w:tab w:val="right" w:pos="7938"/>
        </w:tabs>
        <w:spacing w:after="60" w:line="240" w:lineRule="auto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Úkol:</w:t>
      </w:r>
      <w:r w:rsidRPr="00F25FE1">
        <w:rPr>
          <w:sz w:val="28"/>
          <w:szCs w:val="28"/>
        </w:rPr>
        <w:tab/>
      </w:r>
      <w:r w:rsidR="00367C62">
        <w:rPr>
          <w:sz w:val="28"/>
          <w:szCs w:val="28"/>
        </w:rPr>
        <w:t>Pomocí střídavého proudu určete indukčnost cívky nepřímou i přímou metodou</w:t>
      </w:r>
      <w:r w:rsidR="00724745">
        <w:rPr>
          <w:sz w:val="28"/>
          <w:szCs w:val="28"/>
        </w:rPr>
        <w:t>:</w:t>
      </w:r>
    </w:p>
    <w:p w:rsidR="00367C62" w:rsidRDefault="00367C62" w:rsidP="00724745">
      <w:pPr>
        <w:tabs>
          <w:tab w:val="left" w:pos="851"/>
          <w:tab w:val="left" w:pos="1276"/>
          <w:tab w:val="right" w:pos="7938"/>
        </w:tabs>
        <w:spacing w:after="6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bez jádra</w:t>
      </w:r>
    </w:p>
    <w:p w:rsidR="00367C62" w:rsidRDefault="00367C62" w:rsidP="00724745">
      <w:pPr>
        <w:tabs>
          <w:tab w:val="left" w:pos="851"/>
          <w:tab w:val="left" w:pos="1276"/>
          <w:tab w:val="right" w:pos="7938"/>
        </w:tabs>
        <w:spacing w:after="6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>s rovným jádrem</w:t>
      </w:r>
    </w:p>
    <w:p w:rsidR="00367C62" w:rsidRPr="00F25FE1" w:rsidRDefault="00367C62" w:rsidP="00724745">
      <w:pPr>
        <w:tabs>
          <w:tab w:val="left" w:pos="851"/>
          <w:tab w:val="left" w:pos="1276"/>
          <w:tab w:val="right" w:pos="7938"/>
        </w:tabs>
        <w:spacing w:after="60" w:line="24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s uzavřeným jádrem</w:t>
      </w:r>
    </w:p>
    <w:p w:rsidR="00F25FE1" w:rsidRPr="00BD5291" w:rsidRDefault="00BC1A99" w:rsidP="00BC1A99">
      <w:pPr>
        <w:tabs>
          <w:tab w:val="left" w:pos="1134"/>
          <w:tab w:val="right" w:pos="7938"/>
        </w:tabs>
        <w:spacing w:after="120" w:line="240" w:lineRule="auto"/>
        <w:ind w:left="1134" w:hanging="1134"/>
        <w:jc w:val="both"/>
        <w:rPr>
          <w:sz w:val="20"/>
          <w:szCs w:val="20"/>
        </w:rPr>
      </w:pPr>
      <w:r w:rsidRPr="00BD5291">
        <w:rPr>
          <w:sz w:val="20"/>
          <w:szCs w:val="20"/>
        </w:rPr>
        <w:tab/>
      </w:r>
    </w:p>
    <w:p w:rsidR="00B61D07" w:rsidRPr="00F25FE1" w:rsidRDefault="00B61D07" w:rsidP="001C6554">
      <w:pPr>
        <w:tabs>
          <w:tab w:val="left" w:pos="1418"/>
          <w:tab w:val="right" w:pos="7938"/>
        </w:tabs>
        <w:spacing w:after="120" w:line="240" w:lineRule="auto"/>
        <w:ind w:left="1418" w:hanging="1418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Pomůcky:</w:t>
      </w:r>
      <w:r w:rsidRPr="00F25FE1">
        <w:rPr>
          <w:sz w:val="28"/>
          <w:szCs w:val="28"/>
        </w:rPr>
        <w:tab/>
      </w:r>
      <w:r w:rsidR="00367C62">
        <w:rPr>
          <w:sz w:val="28"/>
          <w:szCs w:val="28"/>
        </w:rPr>
        <w:t xml:space="preserve">cívka s jádry, 2 </w:t>
      </w:r>
      <w:proofErr w:type="spellStart"/>
      <w:r w:rsidR="00367C62">
        <w:rPr>
          <w:sz w:val="28"/>
          <w:szCs w:val="28"/>
        </w:rPr>
        <w:t>multimetry</w:t>
      </w:r>
      <w:proofErr w:type="spellEnd"/>
      <w:r w:rsidR="00367C62">
        <w:rPr>
          <w:sz w:val="28"/>
          <w:szCs w:val="28"/>
        </w:rPr>
        <w:t xml:space="preserve"> (voltmetr, ampérmetr, ohmmetr), měřič induk</w:t>
      </w:r>
      <w:r w:rsidR="00367C62">
        <w:rPr>
          <w:sz w:val="28"/>
          <w:szCs w:val="28"/>
        </w:rPr>
        <w:t>č</w:t>
      </w:r>
      <w:r w:rsidR="00367C62">
        <w:rPr>
          <w:sz w:val="28"/>
          <w:szCs w:val="28"/>
        </w:rPr>
        <w:t>nosti, zdroj střídavého napětí, reostat, vodiče</w:t>
      </w:r>
    </w:p>
    <w:p w:rsidR="00DA5EDA" w:rsidRPr="00BD5291" w:rsidRDefault="00DA5EDA" w:rsidP="001C6554">
      <w:pPr>
        <w:tabs>
          <w:tab w:val="left" w:pos="993"/>
          <w:tab w:val="right" w:pos="7938"/>
        </w:tabs>
        <w:spacing w:after="120" w:line="240" w:lineRule="auto"/>
        <w:ind w:left="992" w:hanging="992"/>
        <w:jc w:val="both"/>
        <w:rPr>
          <w:b/>
          <w:sz w:val="20"/>
          <w:szCs w:val="20"/>
        </w:rPr>
      </w:pPr>
    </w:p>
    <w:p w:rsidR="008741B0" w:rsidRDefault="00B61D07" w:rsidP="001C6554">
      <w:pPr>
        <w:tabs>
          <w:tab w:val="left" w:pos="993"/>
          <w:tab w:val="right" w:pos="7938"/>
        </w:tabs>
        <w:spacing w:after="120" w:line="240" w:lineRule="auto"/>
        <w:ind w:left="992" w:hanging="992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Postup:</w:t>
      </w:r>
      <w:r w:rsidRPr="00F25FE1">
        <w:rPr>
          <w:sz w:val="28"/>
          <w:szCs w:val="28"/>
        </w:rPr>
        <w:tab/>
      </w:r>
    </w:p>
    <w:p w:rsidR="005A2C8C" w:rsidRDefault="005A2C8C" w:rsidP="009434E5">
      <w:pPr>
        <w:pStyle w:val="Odstavecseseznamem"/>
        <w:numPr>
          <w:ilvl w:val="0"/>
          <w:numId w:val="1"/>
        </w:numPr>
        <w:tabs>
          <w:tab w:val="left" w:pos="993"/>
          <w:tab w:val="right" w:pos="7938"/>
        </w:tabs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Změřte elektrický odpor cívky</w:t>
      </w:r>
      <w:r w:rsidR="00126E40">
        <w:rPr>
          <w:sz w:val="28"/>
          <w:szCs w:val="28"/>
        </w:rPr>
        <w:t>.</w:t>
      </w:r>
    </w:p>
    <w:p w:rsidR="009434E5" w:rsidRPr="00724745" w:rsidRDefault="009434E5" w:rsidP="009434E5">
      <w:pPr>
        <w:tabs>
          <w:tab w:val="left" w:pos="993"/>
          <w:tab w:val="right" w:pos="7938"/>
        </w:tabs>
        <w:spacing w:after="0" w:line="240" w:lineRule="auto"/>
        <w:jc w:val="both"/>
        <w:rPr>
          <w:sz w:val="16"/>
          <w:szCs w:val="16"/>
        </w:rPr>
      </w:pPr>
    </w:p>
    <w:p w:rsidR="005A2C8C" w:rsidRDefault="005A2C8C" w:rsidP="009434E5">
      <w:pPr>
        <w:pStyle w:val="Odstavecseseznamem"/>
        <w:numPr>
          <w:ilvl w:val="0"/>
          <w:numId w:val="1"/>
        </w:numPr>
        <w:tabs>
          <w:tab w:val="left" w:pos="851"/>
          <w:tab w:val="right" w:pos="7938"/>
        </w:tabs>
        <w:spacing w:after="0" w:line="240" w:lineRule="auto"/>
        <w:ind w:left="426" w:hanging="426"/>
        <w:jc w:val="both"/>
        <w:rPr>
          <w:sz w:val="28"/>
          <w:szCs w:val="28"/>
        </w:rPr>
      </w:pPr>
      <w:r w:rsidRPr="005A2C8C">
        <w:rPr>
          <w:sz w:val="28"/>
          <w:szCs w:val="28"/>
        </w:rPr>
        <w:t xml:space="preserve">Sestavte elektrický obvod podle schématu. </w:t>
      </w:r>
      <w:r w:rsidRPr="005A2C8C">
        <w:rPr>
          <w:b/>
          <w:sz w:val="28"/>
          <w:szCs w:val="28"/>
        </w:rPr>
        <w:t>Zapojení do sítě proveďte až po kontr</w:t>
      </w:r>
      <w:r w:rsidRPr="005A2C8C">
        <w:rPr>
          <w:b/>
          <w:sz w:val="28"/>
          <w:szCs w:val="28"/>
        </w:rPr>
        <w:t>o</w:t>
      </w:r>
      <w:r w:rsidRPr="005A2C8C">
        <w:rPr>
          <w:b/>
          <w:sz w:val="28"/>
          <w:szCs w:val="28"/>
        </w:rPr>
        <w:t>le zapojení vyučujícím!</w:t>
      </w:r>
      <w:r>
        <w:rPr>
          <w:sz w:val="28"/>
          <w:szCs w:val="28"/>
        </w:rPr>
        <w:t xml:space="preserve"> </w:t>
      </w:r>
    </w:p>
    <w:p w:rsidR="009434E5" w:rsidRPr="00724745" w:rsidRDefault="009434E5" w:rsidP="009434E5">
      <w:pPr>
        <w:tabs>
          <w:tab w:val="left" w:pos="851"/>
          <w:tab w:val="right" w:pos="7938"/>
        </w:tabs>
        <w:spacing w:after="0" w:line="240" w:lineRule="auto"/>
        <w:jc w:val="both"/>
        <w:rPr>
          <w:sz w:val="16"/>
          <w:szCs w:val="16"/>
        </w:rPr>
      </w:pPr>
    </w:p>
    <w:p w:rsidR="00126E40" w:rsidRDefault="005A2C8C" w:rsidP="009434E5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Posouváním jezdce reostatu, případně změnou </w:t>
      </w:r>
      <w:r w:rsidR="00126E40">
        <w:rPr>
          <w:sz w:val="28"/>
          <w:szCs w:val="28"/>
        </w:rPr>
        <w:t xml:space="preserve">rozsahu napětí </w:t>
      </w:r>
      <w:r>
        <w:rPr>
          <w:sz w:val="28"/>
          <w:szCs w:val="28"/>
        </w:rPr>
        <w:t>přepínače</w:t>
      </w:r>
      <w:r w:rsidR="00126E40">
        <w:rPr>
          <w:sz w:val="28"/>
          <w:szCs w:val="28"/>
        </w:rPr>
        <w:t xml:space="preserve">m na </w:t>
      </w:r>
      <w:r>
        <w:rPr>
          <w:sz w:val="28"/>
          <w:szCs w:val="28"/>
        </w:rPr>
        <w:t>zdroj</w:t>
      </w:r>
      <w:r w:rsidR="00126E40">
        <w:rPr>
          <w:sz w:val="28"/>
          <w:szCs w:val="28"/>
        </w:rPr>
        <w:t>i,</w:t>
      </w:r>
      <w:r>
        <w:rPr>
          <w:sz w:val="28"/>
          <w:szCs w:val="28"/>
        </w:rPr>
        <w:t xml:space="preserve"> </w:t>
      </w:r>
      <w:r w:rsidR="00126E40">
        <w:rPr>
          <w:sz w:val="28"/>
          <w:szCs w:val="28"/>
        </w:rPr>
        <w:t xml:space="preserve">měňte </w:t>
      </w:r>
      <w:r>
        <w:rPr>
          <w:sz w:val="28"/>
          <w:szCs w:val="28"/>
        </w:rPr>
        <w:t xml:space="preserve">napětí </w:t>
      </w:r>
      <w:r w:rsidR="00126E40">
        <w:rPr>
          <w:sz w:val="28"/>
          <w:szCs w:val="28"/>
        </w:rPr>
        <w:t xml:space="preserve">a proud a zaznamenejte naměřené hodnoty do tabulky. </w:t>
      </w:r>
      <w:r w:rsidR="00126E40" w:rsidRPr="00126E40">
        <w:rPr>
          <w:b/>
          <w:sz w:val="28"/>
          <w:szCs w:val="28"/>
        </w:rPr>
        <w:t>Proud nesmí překročit hodnotu 2A!</w:t>
      </w:r>
      <w:r w:rsidR="00126E40">
        <w:rPr>
          <w:sz w:val="28"/>
          <w:szCs w:val="28"/>
        </w:rPr>
        <w:t xml:space="preserve"> Došlo by ke spálení pojistky.</w:t>
      </w:r>
    </w:p>
    <w:p w:rsidR="00DA5EDA" w:rsidRPr="00DA5EDA" w:rsidRDefault="00DA5EDA" w:rsidP="00DA5EDA">
      <w:pPr>
        <w:tabs>
          <w:tab w:val="left" w:pos="426"/>
        </w:tabs>
        <w:spacing w:after="0" w:line="240" w:lineRule="auto"/>
        <w:jc w:val="both"/>
        <w:rPr>
          <w:sz w:val="16"/>
          <w:szCs w:val="16"/>
        </w:rPr>
      </w:pPr>
    </w:p>
    <w:p w:rsidR="009434E5" w:rsidRPr="005B3A0D" w:rsidRDefault="00DA5EDA" w:rsidP="005B3A0D">
      <w:pPr>
        <w:pStyle w:val="Odstavecseseznamem"/>
        <w:numPr>
          <w:ilvl w:val="0"/>
          <w:numId w:val="1"/>
        </w:numPr>
        <w:tabs>
          <w:tab w:val="left" w:pos="426"/>
          <w:tab w:val="left" w:pos="2410"/>
          <w:tab w:val="left" w:pos="5103"/>
          <w:tab w:val="left" w:pos="7371"/>
        </w:tabs>
        <w:spacing w:after="0" w:line="240" w:lineRule="auto"/>
        <w:ind w:left="425" w:hanging="425"/>
        <w:rPr>
          <w:sz w:val="16"/>
          <w:szCs w:val="16"/>
        </w:rPr>
      </w:pPr>
      <w:r w:rsidRPr="00DA5EDA">
        <w:rPr>
          <w:sz w:val="28"/>
          <w:szCs w:val="28"/>
        </w:rPr>
        <w:t>Pomocí vztahů</w:t>
      </w:r>
      <w:r w:rsidRPr="00DA5EDA">
        <w:rPr>
          <w:sz w:val="28"/>
          <w:szCs w:val="28"/>
        </w:rPr>
        <w:tab/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L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</m:oMath>
      <w:r w:rsidRPr="00DA5EDA">
        <w:rPr>
          <w:rFonts w:eastAsiaTheme="minorEastAsia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=ω∙L</m:t>
        </m:r>
      </m:oMath>
      <w:r w:rsidRPr="00DA5EDA">
        <w:rPr>
          <w:rFonts w:ascii="Cambria Math" w:eastAsiaTheme="minorEastAsia" w:hAnsi="Cambria Math"/>
          <w:i/>
          <w:sz w:val="28"/>
          <w:szCs w:val="28"/>
        </w:rPr>
        <w:t xml:space="preserve">   </w:t>
      </w:r>
      <w:r w:rsidRPr="00DA5EDA">
        <w:rPr>
          <w:rFonts w:ascii="Cambria Math" w:eastAsiaTheme="minorEastAsia" w:hAnsi="Cambria Math"/>
          <w:i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ω=2πf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w:br/>
        </m:r>
      </m:oMath>
      <w:r w:rsidRPr="00DA5EDA">
        <w:rPr>
          <w:rFonts w:eastAsiaTheme="minorEastAsia"/>
          <w:sz w:val="28"/>
          <w:szCs w:val="28"/>
        </w:rPr>
        <w:t xml:space="preserve">odvoďte obecný vztah pro indukčnost cívky </w:t>
      </w:r>
      <w:r w:rsidRPr="00E84D97">
        <w:rPr>
          <w:rFonts w:eastAsiaTheme="minorEastAsia"/>
          <w:i/>
          <w:sz w:val="28"/>
          <w:szCs w:val="28"/>
        </w:rPr>
        <w:t>L</w:t>
      </w:r>
      <w:r w:rsidRPr="00DA5EDA">
        <w:rPr>
          <w:rFonts w:eastAsiaTheme="minorEastAsia"/>
          <w:sz w:val="28"/>
          <w:szCs w:val="28"/>
        </w:rPr>
        <w:t>.</w:t>
      </w:r>
      <w:r>
        <w:rPr>
          <w:rFonts w:ascii="Cambria Math" w:hAnsi="Cambria Math"/>
          <w:sz w:val="28"/>
          <w:szCs w:val="28"/>
        </w:rPr>
        <w:br/>
      </w:r>
    </w:p>
    <w:p w:rsidR="005A2C8C" w:rsidRDefault="00126E40" w:rsidP="005B3A0D">
      <w:pPr>
        <w:pStyle w:val="Odstavecseseznamem"/>
        <w:numPr>
          <w:ilvl w:val="0"/>
          <w:numId w:val="1"/>
        </w:numPr>
        <w:tabs>
          <w:tab w:val="left" w:pos="426"/>
          <w:tab w:val="left" w:pos="7371"/>
        </w:tabs>
        <w:spacing w:after="0" w:line="240" w:lineRule="auto"/>
        <w:ind w:left="425" w:hanging="425"/>
        <w:rPr>
          <w:sz w:val="28"/>
          <w:szCs w:val="28"/>
        </w:rPr>
      </w:pPr>
      <w:r>
        <w:rPr>
          <w:sz w:val="28"/>
          <w:szCs w:val="28"/>
        </w:rPr>
        <w:t>Vypočítejte hodnoty impedance</w:t>
      </w:r>
      <w:r w:rsidR="009434E5">
        <w:rPr>
          <w:sz w:val="28"/>
          <w:szCs w:val="28"/>
        </w:rPr>
        <w:t xml:space="preserve"> Z a indukčnosti cívky L. Použijte buď </w:t>
      </w:r>
      <w:proofErr w:type="gramStart"/>
      <w:r w:rsidR="009434E5">
        <w:rPr>
          <w:sz w:val="28"/>
          <w:szCs w:val="28"/>
        </w:rPr>
        <w:t>kalkulačku n</w:t>
      </w:r>
      <w:r w:rsidR="009434E5">
        <w:rPr>
          <w:sz w:val="28"/>
          <w:szCs w:val="28"/>
        </w:rPr>
        <w:t>e</w:t>
      </w:r>
      <w:r w:rsidR="009434E5">
        <w:rPr>
          <w:sz w:val="28"/>
          <w:szCs w:val="28"/>
        </w:rPr>
        <w:t>bo</w:t>
      </w:r>
      <w:proofErr w:type="gramEnd"/>
      <w:r w:rsidR="009434E5">
        <w:rPr>
          <w:sz w:val="28"/>
          <w:szCs w:val="28"/>
        </w:rPr>
        <w:t xml:space="preserve"> počítač s programem Excel.</w:t>
      </w:r>
      <w:r w:rsidR="005B3A0D">
        <w:rPr>
          <w:sz w:val="28"/>
          <w:szCs w:val="28"/>
        </w:rPr>
        <w:t xml:space="preserve"> Pro impedanci užijte vztah:    </w:t>
      </w:r>
      <m:oMath>
        <m:r>
          <w:rPr>
            <w:rFonts w:ascii="Cambria Math" w:eastAsiaTheme="minorEastAsia" w:hAnsi="Cambria Math"/>
            <w:sz w:val="28"/>
            <w:szCs w:val="28"/>
          </w:rPr>
          <m:t>Z=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sub>
            </m:sSub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den>
        </m:f>
      </m:oMath>
    </w:p>
    <w:p w:rsidR="009434E5" w:rsidRPr="00724745" w:rsidRDefault="009434E5" w:rsidP="009434E5">
      <w:pPr>
        <w:tabs>
          <w:tab w:val="left" w:pos="426"/>
        </w:tabs>
        <w:spacing w:after="0" w:line="240" w:lineRule="auto"/>
        <w:jc w:val="both"/>
        <w:rPr>
          <w:sz w:val="16"/>
          <w:szCs w:val="16"/>
        </w:rPr>
      </w:pPr>
    </w:p>
    <w:p w:rsidR="009434E5" w:rsidRDefault="009434E5" w:rsidP="009434E5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ind w:left="425" w:hanging="425"/>
        <w:jc w:val="both"/>
        <w:rPr>
          <w:sz w:val="28"/>
          <w:szCs w:val="28"/>
        </w:rPr>
      </w:pPr>
      <w:r>
        <w:rPr>
          <w:sz w:val="28"/>
          <w:szCs w:val="28"/>
        </w:rPr>
        <w:t>Změřte indukčnost samotné cívky přímo měřičem indukčnosti a v závěru porovnejte s hodnotou získanou nepřímou metodou.</w:t>
      </w:r>
    </w:p>
    <w:p w:rsidR="00E26D8D" w:rsidRPr="00BD5291" w:rsidRDefault="00E26D8D" w:rsidP="00B61D07">
      <w:pPr>
        <w:tabs>
          <w:tab w:val="left" w:pos="1134"/>
          <w:tab w:val="right" w:pos="7938"/>
        </w:tabs>
        <w:spacing w:after="0" w:line="240" w:lineRule="auto"/>
        <w:jc w:val="both"/>
        <w:rPr>
          <w:sz w:val="20"/>
          <w:szCs w:val="20"/>
        </w:rPr>
      </w:pPr>
    </w:p>
    <w:p w:rsidR="008741B0" w:rsidRPr="00724745" w:rsidRDefault="00724745" w:rsidP="007876D6">
      <w:pPr>
        <w:tabs>
          <w:tab w:val="left" w:pos="1134"/>
        </w:tabs>
        <w:spacing w:after="0" w:line="240" w:lineRule="auto"/>
        <w:jc w:val="both"/>
        <w:rPr>
          <w:b/>
          <w:sz w:val="28"/>
          <w:szCs w:val="28"/>
        </w:rPr>
      </w:pPr>
      <w:r w:rsidRPr="00724745">
        <w:rPr>
          <w:b/>
          <w:sz w:val="28"/>
          <w:szCs w:val="28"/>
        </w:rPr>
        <w:t>Schéma zapojení:</w:t>
      </w:r>
    </w:p>
    <w:p w:rsidR="007876D6" w:rsidRDefault="007876D6" w:rsidP="006A57B4">
      <w:pPr>
        <w:tabs>
          <w:tab w:val="left" w:pos="2552"/>
          <w:tab w:val="left" w:pos="6237"/>
        </w:tabs>
        <w:spacing w:after="0" w:line="360" w:lineRule="auto"/>
        <w:jc w:val="both"/>
        <w:rPr>
          <w:rFonts w:eastAsiaTheme="minorEastAsia"/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0</wp:posOffset>
            </wp:positionV>
            <wp:extent cx="3571875" cy="1638300"/>
            <wp:effectExtent l="19050" t="0" r="9525" b="0"/>
            <wp:wrapSquare wrapText="bothSides"/>
            <wp:docPr id="3" name="Obrázek 2" descr="ProfiCA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fiCAD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 w:val="28"/>
          <w:szCs w:val="28"/>
        </w:rPr>
        <w:t xml:space="preserve">Odpor cívky: </w:t>
      </w:r>
      <w:r>
        <w:rPr>
          <w:rFonts w:eastAsiaTheme="minorEastAsia"/>
          <w:sz w:val="28"/>
          <w:szCs w:val="28"/>
        </w:rPr>
        <w:tab/>
      </w:r>
      <w:r w:rsidRPr="005B3A0D">
        <w:rPr>
          <w:rFonts w:eastAsiaTheme="minorEastAsia"/>
          <w:i/>
          <w:sz w:val="28"/>
          <w:szCs w:val="28"/>
        </w:rPr>
        <w:t>R =</w:t>
      </w:r>
    </w:p>
    <w:p w:rsidR="007876D6" w:rsidRDefault="007876D6" w:rsidP="006A57B4">
      <w:pPr>
        <w:tabs>
          <w:tab w:val="left" w:pos="2552"/>
        </w:tabs>
        <w:spacing w:after="0"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Počet závitů cívky: </w:t>
      </w:r>
      <w:r>
        <w:rPr>
          <w:rFonts w:eastAsiaTheme="minorEastAsia"/>
          <w:sz w:val="28"/>
          <w:szCs w:val="28"/>
        </w:rPr>
        <w:tab/>
      </w:r>
      <w:r w:rsidRPr="005B3A0D">
        <w:rPr>
          <w:rFonts w:eastAsiaTheme="minorEastAsia"/>
          <w:i/>
          <w:sz w:val="28"/>
          <w:szCs w:val="28"/>
        </w:rPr>
        <w:t>N =</w:t>
      </w:r>
    </w:p>
    <w:p w:rsidR="007876D6" w:rsidRDefault="007876D6" w:rsidP="006A57B4">
      <w:pPr>
        <w:tabs>
          <w:tab w:val="left" w:pos="2552"/>
        </w:tabs>
        <w:spacing w:after="0"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Frekvence proudu:</w:t>
      </w:r>
      <w:r>
        <w:rPr>
          <w:rFonts w:eastAsiaTheme="minorEastAsia"/>
          <w:sz w:val="28"/>
          <w:szCs w:val="28"/>
        </w:rPr>
        <w:tab/>
      </w:r>
      <w:r w:rsidRPr="005B3A0D">
        <w:rPr>
          <w:rFonts w:eastAsiaTheme="minorEastAsia"/>
          <w:i/>
          <w:sz w:val="28"/>
          <w:szCs w:val="28"/>
        </w:rPr>
        <w:t>f =</w:t>
      </w:r>
    </w:p>
    <w:p w:rsidR="00724745" w:rsidRDefault="00724745" w:rsidP="00400577">
      <w:pPr>
        <w:spacing w:after="0" w:line="240" w:lineRule="auto"/>
        <w:rPr>
          <w:sz w:val="28"/>
          <w:szCs w:val="28"/>
        </w:rPr>
      </w:pPr>
    </w:p>
    <w:p w:rsidR="007876D6" w:rsidRDefault="007876D6" w:rsidP="00400577">
      <w:pPr>
        <w:spacing w:after="0" w:line="240" w:lineRule="auto"/>
        <w:jc w:val="both"/>
        <w:rPr>
          <w:b/>
          <w:sz w:val="28"/>
          <w:szCs w:val="28"/>
        </w:rPr>
      </w:pPr>
    </w:p>
    <w:p w:rsidR="007876D6" w:rsidRDefault="007876D6" w:rsidP="00400577">
      <w:pPr>
        <w:spacing w:after="0" w:line="240" w:lineRule="auto"/>
        <w:jc w:val="both"/>
        <w:rPr>
          <w:b/>
          <w:sz w:val="28"/>
          <w:szCs w:val="28"/>
        </w:rPr>
      </w:pPr>
    </w:p>
    <w:p w:rsidR="00B61D07" w:rsidRDefault="00B61D07" w:rsidP="00400577">
      <w:pPr>
        <w:spacing w:after="0" w:line="240" w:lineRule="auto"/>
        <w:jc w:val="both"/>
        <w:rPr>
          <w:b/>
          <w:sz w:val="28"/>
          <w:szCs w:val="28"/>
        </w:rPr>
      </w:pPr>
      <w:r w:rsidRPr="00E26D8D">
        <w:rPr>
          <w:b/>
          <w:sz w:val="28"/>
          <w:szCs w:val="28"/>
        </w:rPr>
        <w:lastRenderedPageBreak/>
        <w:t>Vypracování:</w:t>
      </w:r>
    </w:p>
    <w:p w:rsidR="00724745" w:rsidRDefault="00724745" w:rsidP="00B61D07">
      <w:pPr>
        <w:tabs>
          <w:tab w:val="left" w:pos="1134"/>
          <w:tab w:val="right" w:pos="7938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</w:p>
    <w:p w:rsidR="005B3A0D" w:rsidRPr="00E84D97" w:rsidRDefault="005B3A0D" w:rsidP="005B3A0D">
      <w:pPr>
        <w:tabs>
          <w:tab w:val="left" w:pos="426"/>
          <w:tab w:val="right" w:pos="7938"/>
        </w:tabs>
        <w:spacing w:after="0" w:line="240" w:lineRule="auto"/>
        <w:jc w:val="both"/>
        <w:rPr>
          <w:rFonts w:eastAsiaTheme="minorEastAsia"/>
          <w:b/>
          <w:sz w:val="28"/>
          <w:szCs w:val="28"/>
        </w:rPr>
      </w:pPr>
      <w:r w:rsidRPr="00E84D97">
        <w:rPr>
          <w:rFonts w:eastAsiaTheme="minorEastAsia"/>
          <w:b/>
          <w:sz w:val="28"/>
          <w:szCs w:val="28"/>
        </w:rPr>
        <w:t>1)</w:t>
      </w:r>
      <w:r w:rsidRPr="00E84D97">
        <w:rPr>
          <w:rFonts w:eastAsiaTheme="minorEastAsia"/>
          <w:b/>
          <w:sz w:val="28"/>
          <w:szCs w:val="28"/>
        </w:rPr>
        <w:tab/>
        <w:t>bez jádra</w:t>
      </w:r>
    </w:p>
    <w:p w:rsidR="003D6A8E" w:rsidRDefault="00552065" w:rsidP="00552065">
      <w:pPr>
        <w:tabs>
          <w:tab w:val="left" w:pos="426"/>
          <w:tab w:val="left" w:pos="851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="005B3A0D">
        <w:rPr>
          <w:rFonts w:eastAsiaTheme="minorEastAsia"/>
          <w:sz w:val="28"/>
          <w:szCs w:val="28"/>
        </w:rPr>
        <w:t>a)</w:t>
      </w:r>
      <w:r w:rsidR="005B3A0D">
        <w:rPr>
          <w:rFonts w:eastAsiaTheme="minorEastAsia"/>
          <w:sz w:val="28"/>
          <w:szCs w:val="28"/>
        </w:rPr>
        <w:tab/>
        <w:t>nepřímo:</w:t>
      </w:r>
      <w:r w:rsidR="005B3A0D">
        <w:rPr>
          <w:rFonts w:eastAsiaTheme="minorEastAsia"/>
          <w:sz w:val="28"/>
          <w:szCs w:val="28"/>
        </w:rPr>
        <w:tab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3D6A8E" w:rsidTr="006A57B4">
        <w:trPr>
          <w:cantSplit/>
          <w:trHeight w:val="397"/>
          <w:jc w:val="center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6A8E" w:rsidRPr="003D6A8E" w:rsidRDefault="003D6A8E" w:rsidP="00552065">
            <w:pPr>
              <w:tabs>
                <w:tab w:val="left" w:pos="7797"/>
              </w:tabs>
              <w:jc w:val="center"/>
              <w:rPr>
                <w:rFonts w:eastAsiaTheme="minorEastAsia"/>
              </w:rPr>
            </w:pPr>
            <w:r w:rsidRPr="003D6A8E">
              <w:rPr>
                <w:rFonts w:eastAsiaTheme="minorEastAsia"/>
              </w:rPr>
              <w:t>č</w:t>
            </w:r>
            <w:r>
              <w:rPr>
                <w:rFonts w:eastAsiaTheme="minorEastAsia"/>
              </w:rPr>
              <w:t>.</w:t>
            </w:r>
            <w:r w:rsidRPr="003D6A8E">
              <w:rPr>
                <w:rFonts w:eastAsiaTheme="minorEastAsia"/>
              </w:rPr>
              <w:t xml:space="preserve"> měření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6A8E" w:rsidRDefault="003D6A8E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U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6A8E" w:rsidRDefault="003D6A8E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I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6A8E" w:rsidRDefault="003D6A8E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Z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sym w:font="Symbol" w:char="F057"/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6A8E" w:rsidRDefault="003D6A8E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L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proofErr w:type="spellStart"/>
            <w:r w:rsidR="00552065">
              <w:rPr>
                <w:rFonts w:eastAsiaTheme="minorEastAsia"/>
                <w:sz w:val="28"/>
                <w:szCs w:val="28"/>
              </w:rPr>
              <w:t>m</w:t>
            </w:r>
            <w:r>
              <w:rPr>
                <w:rFonts w:eastAsiaTheme="minorEastAsia"/>
                <w:sz w:val="28"/>
                <w:szCs w:val="28"/>
              </w:rPr>
              <w:t>H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D6A8E" w:rsidRDefault="00BB64E4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</m:acc>
            </m:oMath>
            <w:r w:rsidR="003D6A8E">
              <w:rPr>
                <w:rFonts w:eastAsiaTheme="minorEastAsia"/>
                <w:sz w:val="28"/>
                <w:szCs w:val="28"/>
              </w:rPr>
              <w:t xml:space="preserve"> </w:t>
            </w:r>
            <w:r w:rsidR="003D6A8E">
              <w:rPr>
                <w:rFonts w:eastAsiaTheme="minorEastAsia"/>
                <w:sz w:val="28"/>
                <w:szCs w:val="28"/>
              </w:rPr>
              <w:sym w:font="Symbol" w:char="F05B"/>
            </w:r>
            <w:proofErr w:type="spellStart"/>
            <w:r w:rsidR="00552065">
              <w:rPr>
                <w:rFonts w:eastAsiaTheme="minorEastAsia"/>
                <w:sz w:val="28"/>
                <w:szCs w:val="28"/>
              </w:rPr>
              <w:t>m</w:t>
            </w:r>
            <w:r w:rsidR="003D6A8E">
              <w:rPr>
                <w:rFonts w:eastAsiaTheme="minorEastAsia"/>
                <w:sz w:val="28"/>
                <w:szCs w:val="28"/>
              </w:rPr>
              <w:t>H</w:t>
            </w:r>
            <w:proofErr w:type="spellEnd"/>
            <w:r w:rsidR="003D6A8E"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52065" w:rsidRPr="00552065" w:rsidRDefault="00552065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52065" w:rsidRPr="00552065" w:rsidRDefault="00552065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52065" w:rsidRPr="00552065" w:rsidRDefault="00552065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2065" w:rsidRPr="00552065" w:rsidRDefault="00552065" w:rsidP="00552065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552065" w:rsidRDefault="00552065" w:rsidP="005B3A0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5B3A0D" w:rsidRPr="005B3A0D" w:rsidRDefault="005B3A0D" w:rsidP="005B3A0D">
      <w:pPr>
        <w:tabs>
          <w:tab w:val="left" w:pos="7797"/>
        </w:tabs>
        <w:spacing w:after="0" w:line="240" w:lineRule="auto"/>
        <w:jc w:val="both"/>
        <w:rPr>
          <w:rFonts w:eastAsiaTheme="minorEastAsia"/>
          <w:i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p w:rsidR="00552065" w:rsidRDefault="00552065" w:rsidP="00552065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b)</w:t>
      </w:r>
      <w:r>
        <w:rPr>
          <w:rFonts w:eastAsiaTheme="minorEastAsia"/>
          <w:sz w:val="28"/>
          <w:szCs w:val="28"/>
        </w:rPr>
        <w:tab/>
        <w:t>přímo:</w:t>
      </w:r>
      <w:r w:rsidRPr="003D6A8E">
        <w:rPr>
          <w:rFonts w:eastAsiaTheme="minorEastAsia"/>
          <w:i/>
          <w:sz w:val="28"/>
          <w:szCs w:val="28"/>
        </w:rPr>
        <w:t xml:space="preserve"> </w:t>
      </w:r>
      <w:r>
        <w:rPr>
          <w:rFonts w:eastAsiaTheme="minorEastAsia"/>
          <w:i/>
          <w:sz w:val="28"/>
          <w:szCs w:val="28"/>
        </w:rPr>
        <w:tab/>
      </w:r>
      <w:r w:rsidRPr="005B3A0D">
        <w:rPr>
          <w:rFonts w:eastAsiaTheme="minorEastAsia"/>
          <w:i/>
          <w:sz w:val="28"/>
          <w:szCs w:val="28"/>
        </w:rPr>
        <w:t>L =</w:t>
      </w:r>
    </w:p>
    <w:p w:rsidR="00724745" w:rsidRPr="00724745" w:rsidRDefault="00552065" w:rsidP="00552065">
      <w:pPr>
        <w:tabs>
          <w:tab w:val="left" w:pos="1134"/>
          <w:tab w:val="right" w:pos="7938"/>
        </w:tabs>
        <w:spacing w:after="0" w:line="240" w:lineRule="auto"/>
        <w:jc w:val="both"/>
        <w:rPr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ab/>
      </w:r>
    </w:p>
    <w:p w:rsidR="00E84D97" w:rsidRDefault="00E84D97" w:rsidP="00552065">
      <w:pPr>
        <w:tabs>
          <w:tab w:val="left" w:pos="426"/>
          <w:tab w:val="right" w:pos="7938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</w:p>
    <w:p w:rsidR="00552065" w:rsidRPr="00E84D97" w:rsidRDefault="00552065" w:rsidP="00552065">
      <w:pPr>
        <w:tabs>
          <w:tab w:val="left" w:pos="426"/>
          <w:tab w:val="right" w:pos="7938"/>
        </w:tabs>
        <w:spacing w:after="0" w:line="240" w:lineRule="auto"/>
        <w:jc w:val="both"/>
        <w:rPr>
          <w:rFonts w:eastAsiaTheme="minorEastAsia"/>
          <w:b/>
          <w:sz w:val="28"/>
          <w:szCs w:val="28"/>
        </w:rPr>
      </w:pPr>
      <w:r w:rsidRPr="00E84D97">
        <w:rPr>
          <w:rFonts w:eastAsiaTheme="minorEastAsia"/>
          <w:b/>
          <w:sz w:val="28"/>
          <w:szCs w:val="28"/>
        </w:rPr>
        <w:t>2)</w:t>
      </w:r>
      <w:r w:rsidRPr="00E84D97">
        <w:rPr>
          <w:rFonts w:eastAsiaTheme="minorEastAsia"/>
          <w:b/>
          <w:sz w:val="28"/>
          <w:szCs w:val="28"/>
        </w:rPr>
        <w:tab/>
        <w:t>s rovným jádrem</w:t>
      </w:r>
    </w:p>
    <w:p w:rsidR="00552065" w:rsidRDefault="00552065" w:rsidP="00552065">
      <w:pPr>
        <w:tabs>
          <w:tab w:val="left" w:pos="426"/>
          <w:tab w:val="left" w:pos="851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a)</w:t>
      </w:r>
      <w:r>
        <w:rPr>
          <w:rFonts w:eastAsiaTheme="minorEastAsia"/>
          <w:sz w:val="28"/>
          <w:szCs w:val="28"/>
        </w:rPr>
        <w:tab/>
        <w:t>nepřímo:</w:t>
      </w:r>
      <w:r>
        <w:rPr>
          <w:rFonts w:eastAsiaTheme="minorEastAsia"/>
          <w:sz w:val="28"/>
          <w:szCs w:val="28"/>
        </w:rPr>
        <w:tab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Pr="003D6A8E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</w:rPr>
            </w:pPr>
            <w:r w:rsidRPr="003D6A8E">
              <w:rPr>
                <w:rFonts w:eastAsiaTheme="minorEastAsia"/>
              </w:rPr>
              <w:t>č</w:t>
            </w:r>
            <w:r>
              <w:rPr>
                <w:rFonts w:eastAsiaTheme="minorEastAsia"/>
              </w:rPr>
              <w:t>.</w:t>
            </w:r>
            <w:r w:rsidRPr="003D6A8E">
              <w:rPr>
                <w:rFonts w:eastAsiaTheme="minorEastAsia"/>
              </w:rPr>
              <w:t xml:space="preserve"> měření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U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I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Z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sym w:font="Symbol" w:char="F057"/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L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mH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2065" w:rsidRDefault="00BB64E4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</m:acc>
            </m:oMath>
            <w:r w:rsidR="00552065">
              <w:rPr>
                <w:rFonts w:eastAsiaTheme="minorEastAsia"/>
                <w:sz w:val="28"/>
                <w:szCs w:val="28"/>
              </w:rPr>
              <w:t xml:space="preserve"> </w:t>
            </w:r>
            <w:r w:rsidR="00552065">
              <w:rPr>
                <w:rFonts w:eastAsiaTheme="minorEastAsia"/>
                <w:sz w:val="28"/>
                <w:szCs w:val="28"/>
              </w:rPr>
              <w:sym w:font="Symbol" w:char="F05B"/>
            </w:r>
            <w:proofErr w:type="spellStart"/>
            <w:r w:rsidR="00552065">
              <w:rPr>
                <w:rFonts w:eastAsiaTheme="minorEastAsia"/>
                <w:sz w:val="28"/>
                <w:szCs w:val="28"/>
              </w:rPr>
              <w:t>mH</w:t>
            </w:r>
            <w:proofErr w:type="spellEnd"/>
            <w:r w:rsidR="00552065"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552065" w:rsidRPr="005B3A0D" w:rsidRDefault="00552065" w:rsidP="00552065">
      <w:pPr>
        <w:tabs>
          <w:tab w:val="left" w:pos="7797"/>
        </w:tabs>
        <w:spacing w:after="0" w:line="240" w:lineRule="auto"/>
        <w:jc w:val="both"/>
        <w:rPr>
          <w:rFonts w:eastAsiaTheme="minorEastAsia"/>
          <w:i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p w:rsidR="00552065" w:rsidRDefault="00552065" w:rsidP="00552065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b)</w:t>
      </w:r>
      <w:r>
        <w:rPr>
          <w:rFonts w:eastAsiaTheme="minorEastAsia"/>
          <w:sz w:val="28"/>
          <w:szCs w:val="28"/>
        </w:rPr>
        <w:tab/>
        <w:t>přímo:</w:t>
      </w:r>
      <w:r w:rsidRPr="003D6A8E">
        <w:rPr>
          <w:rFonts w:eastAsiaTheme="minorEastAsia"/>
          <w:i/>
          <w:sz w:val="28"/>
          <w:szCs w:val="28"/>
        </w:rPr>
        <w:t xml:space="preserve"> </w:t>
      </w:r>
      <w:r>
        <w:rPr>
          <w:rFonts w:eastAsiaTheme="minorEastAsia"/>
          <w:i/>
          <w:sz w:val="28"/>
          <w:szCs w:val="28"/>
        </w:rPr>
        <w:tab/>
      </w:r>
      <w:r w:rsidRPr="005B3A0D">
        <w:rPr>
          <w:rFonts w:eastAsiaTheme="minorEastAsia"/>
          <w:i/>
          <w:sz w:val="28"/>
          <w:szCs w:val="28"/>
        </w:rPr>
        <w:t>L =</w:t>
      </w:r>
    </w:p>
    <w:p w:rsidR="00F25FE1" w:rsidRDefault="00F25FE1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sz w:val="28"/>
          <w:szCs w:val="28"/>
        </w:rPr>
      </w:pPr>
    </w:p>
    <w:p w:rsidR="00E84D97" w:rsidRDefault="00E84D97" w:rsidP="00552065">
      <w:pPr>
        <w:tabs>
          <w:tab w:val="left" w:pos="426"/>
          <w:tab w:val="right" w:pos="7938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</w:p>
    <w:p w:rsidR="00552065" w:rsidRPr="00E84D97" w:rsidRDefault="00552065" w:rsidP="00552065">
      <w:pPr>
        <w:tabs>
          <w:tab w:val="left" w:pos="426"/>
          <w:tab w:val="right" w:pos="7938"/>
        </w:tabs>
        <w:spacing w:after="0" w:line="240" w:lineRule="auto"/>
        <w:jc w:val="both"/>
        <w:rPr>
          <w:rFonts w:eastAsiaTheme="minorEastAsia"/>
          <w:b/>
          <w:sz w:val="28"/>
          <w:szCs w:val="28"/>
        </w:rPr>
      </w:pPr>
      <w:r w:rsidRPr="00E84D97">
        <w:rPr>
          <w:rFonts w:eastAsiaTheme="minorEastAsia"/>
          <w:b/>
          <w:sz w:val="28"/>
          <w:szCs w:val="28"/>
        </w:rPr>
        <w:t>3)</w:t>
      </w:r>
      <w:r w:rsidRPr="00E84D97">
        <w:rPr>
          <w:rFonts w:eastAsiaTheme="minorEastAsia"/>
          <w:b/>
          <w:sz w:val="28"/>
          <w:szCs w:val="28"/>
        </w:rPr>
        <w:tab/>
        <w:t>s uzavřeným jádrem</w:t>
      </w:r>
    </w:p>
    <w:p w:rsidR="00552065" w:rsidRDefault="00552065" w:rsidP="00552065">
      <w:pPr>
        <w:tabs>
          <w:tab w:val="left" w:pos="426"/>
          <w:tab w:val="left" w:pos="851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a)</w:t>
      </w:r>
      <w:r>
        <w:rPr>
          <w:rFonts w:eastAsiaTheme="minorEastAsia"/>
          <w:sz w:val="28"/>
          <w:szCs w:val="28"/>
        </w:rPr>
        <w:tab/>
        <w:t>nepřímo:</w:t>
      </w:r>
      <w:r>
        <w:rPr>
          <w:rFonts w:eastAsiaTheme="minorEastAsia"/>
          <w:sz w:val="28"/>
          <w:szCs w:val="28"/>
        </w:rPr>
        <w:tab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Pr="003D6A8E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</w:rPr>
            </w:pPr>
            <w:r w:rsidRPr="003D6A8E">
              <w:rPr>
                <w:rFonts w:eastAsiaTheme="minorEastAsia"/>
              </w:rPr>
              <w:t>č</w:t>
            </w:r>
            <w:r>
              <w:rPr>
                <w:rFonts w:eastAsiaTheme="minorEastAsia"/>
              </w:rPr>
              <w:t>.</w:t>
            </w:r>
            <w:r w:rsidRPr="003D6A8E">
              <w:rPr>
                <w:rFonts w:eastAsiaTheme="minorEastAsia"/>
              </w:rPr>
              <w:t xml:space="preserve"> měření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U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t>V</w:t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I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Z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r>
              <w:rPr>
                <w:rFonts w:eastAsiaTheme="minorEastAsia"/>
                <w:sz w:val="28"/>
                <w:szCs w:val="28"/>
              </w:rPr>
              <w:sym w:font="Symbol" w:char="F057"/>
            </w:r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3D6A8E">
              <w:rPr>
                <w:rFonts w:eastAsiaTheme="minorEastAsia"/>
                <w:i/>
                <w:sz w:val="28"/>
                <w:szCs w:val="28"/>
              </w:rPr>
              <w:t>L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sym w:font="Symbol" w:char="F05B"/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mH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2065" w:rsidRDefault="00BB64E4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</m:acc>
            </m:oMath>
            <w:r w:rsidR="00552065">
              <w:rPr>
                <w:rFonts w:eastAsiaTheme="minorEastAsia"/>
                <w:sz w:val="28"/>
                <w:szCs w:val="28"/>
              </w:rPr>
              <w:t xml:space="preserve"> </w:t>
            </w:r>
            <w:r w:rsidR="00552065">
              <w:rPr>
                <w:rFonts w:eastAsiaTheme="minorEastAsia"/>
                <w:sz w:val="28"/>
                <w:szCs w:val="28"/>
              </w:rPr>
              <w:sym w:font="Symbol" w:char="F05B"/>
            </w:r>
            <w:proofErr w:type="spellStart"/>
            <w:r w:rsidR="00552065">
              <w:rPr>
                <w:rFonts w:eastAsiaTheme="minorEastAsia"/>
                <w:sz w:val="28"/>
                <w:szCs w:val="28"/>
              </w:rPr>
              <w:t>mH</w:t>
            </w:r>
            <w:proofErr w:type="spellEnd"/>
            <w:r w:rsidR="00552065">
              <w:rPr>
                <w:rFonts w:eastAsiaTheme="minorEastAsia"/>
                <w:sz w:val="28"/>
                <w:szCs w:val="28"/>
              </w:rPr>
              <w:sym w:font="Symbol" w:char="F05D"/>
            </w: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52065" w:rsidTr="006A57B4">
        <w:trPr>
          <w:cantSplit/>
          <w:trHeight w:val="397"/>
          <w:jc w:val="center"/>
        </w:trPr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2065" w:rsidRPr="00552065" w:rsidRDefault="00552065" w:rsidP="004E254D">
            <w:pPr>
              <w:tabs>
                <w:tab w:val="left" w:pos="7797"/>
              </w:tabs>
              <w:jc w:val="center"/>
              <w:rPr>
                <w:rFonts w:eastAsiaTheme="minorEastAsia"/>
                <w:sz w:val="28"/>
                <w:szCs w:val="28"/>
              </w:rPr>
            </w:pPr>
            <w:r w:rsidRPr="00552065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552065" w:rsidRDefault="00552065" w:rsidP="004E254D">
            <w:pPr>
              <w:tabs>
                <w:tab w:val="left" w:pos="7797"/>
              </w:tabs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552065" w:rsidRPr="005B3A0D" w:rsidRDefault="00552065" w:rsidP="00552065">
      <w:pPr>
        <w:tabs>
          <w:tab w:val="left" w:pos="7797"/>
        </w:tabs>
        <w:spacing w:after="0" w:line="240" w:lineRule="auto"/>
        <w:jc w:val="both"/>
        <w:rPr>
          <w:rFonts w:eastAsiaTheme="minorEastAsia"/>
          <w:i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p w:rsidR="00F25FE1" w:rsidRDefault="00552065" w:rsidP="00E84D97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i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b)</w:t>
      </w:r>
      <w:r>
        <w:rPr>
          <w:rFonts w:eastAsiaTheme="minorEastAsia"/>
          <w:sz w:val="28"/>
          <w:szCs w:val="28"/>
        </w:rPr>
        <w:tab/>
        <w:t>přímo:</w:t>
      </w:r>
      <w:r w:rsidRPr="003D6A8E">
        <w:rPr>
          <w:rFonts w:eastAsiaTheme="minorEastAsia"/>
          <w:i/>
          <w:sz w:val="28"/>
          <w:szCs w:val="28"/>
        </w:rPr>
        <w:t xml:space="preserve"> </w:t>
      </w:r>
      <w:r>
        <w:rPr>
          <w:rFonts w:eastAsiaTheme="minorEastAsia"/>
          <w:i/>
          <w:sz w:val="28"/>
          <w:szCs w:val="28"/>
        </w:rPr>
        <w:tab/>
      </w:r>
      <w:r w:rsidRPr="005B3A0D">
        <w:rPr>
          <w:rFonts w:eastAsiaTheme="minorEastAsia"/>
          <w:i/>
          <w:sz w:val="28"/>
          <w:szCs w:val="28"/>
        </w:rPr>
        <w:t>L =</w:t>
      </w:r>
    </w:p>
    <w:p w:rsidR="00BD5291" w:rsidRDefault="00BD5291" w:rsidP="00E84D97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</w:p>
    <w:p w:rsidR="00BD5291" w:rsidRDefault="00BD5291" w:rsidP="00E84D97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</w:p>
    <w:p w:rsidR="00BD5291" w:rsidRPr="007876D6" w:rsidRDefault="007876D6" w:rsidP="00E84D97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b/>
          <w:sz w:val="28"/>
          <w:szCs w:val="28"/>
        </w:rPr>
      </w:pPr>
      <w:r w:rsidRPr="007876D6">
        <w:rPr>
          <w:rFonts w:eastAsiaTheme="minorEastAsia"/>
          <w:b/>
          <w:sz w:val="28"/>
          <w:szCs w:val="28"/>
        </w:rPr>
        <w:t>Závěr:</w:t>
      </w:r>
    </w:p>
    <w:p w:rsidR="007876D6" w:rsidRDefault="007876D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br w:type="page"/>
      </w:r>
    </w:p>
    <w:p w:rsidR="00BD5291" w:rsidRPr="00BD5291" w:rsidRDefault="00BD5291" w:rsidP="00E84D97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b/>
          <w:sz w:val="28"/>
          <w:szCs w:val="28"/>
        </w:rPr>
      </w:pPr>
      <w:r w:rsidRPr="00BD5291">
        <w:rPr>
          <w:rFonts w:eastAsiaTheme="minorEastAsia"/>
          <w:b/>
          <w:sz w:val="28"/>
          <w:szCs w:val="28"/>
        </w:rPr>
        <w:lastRenderedPageBreak/>
        <w:t>Použitá literatura:</w:t>
      </w:r>
    </w:p>
    <w:p w:rsidR="00BD5291" w:rsidRPr="00BD5291" w:rsidRDefault="00BD5291" w:rsidP="00BD5291">
      <w:pPr>
        <w:pStyle w:val="Bezmezer"/>
        <w:rPr>
          <w:rFonts w:asciiTheme="minorHAnsi" w:hAnsiTheme="minorHAnsi"/>
        </w:rPr>
      </w:pPr>
      <w:r w:rsidRPr="00BD5291">
        <w:rPr>
          <w:rFonts w:asciiTheme="minorHAnsi" w:hAnsiTheme="minorHAnsi"/>
        </w:rPr>
        <w:t>LEPIL, O., ŠEDIVÝ,</w:t>
      </w:r>
      <w:r w:rsidR="00811DEA">
        <w:rPr>
          <w:rFonts w:asciiTheme="minorHAnsi" w:hAnsiTheme="minorHAnsi"/>
        </w:rPr>
        <w:t xml:space="preserve"> </w:t>
      </w:r>
      <w:r w:rsidRPr="00BD5291">
        <w:rPr>
          <w:rFonts w:asciiTheme="minorHAnsi" w:hAnsiTheme="minorHAnsi"/>
        </w:rPr>
        <w:t xml:space="preserve">P.  </w:t>
      </w:r>
      <w:r w:rsidRPr="00BD5291">
        <w:rPr>
          <w:rFonts w:asciiTheme="minorHAnsi" w:hAnsiTheme="minorHAnsi"/>
          <w:i/>
          <w:iCs/>
        </w:rPr>
        <w:t>Fyzika pro gymnázia – Elektřina a magnetismus.</w:t>
      </w:r>
      <w:r w:rsidRPr="00BD5291">
        <w:rPr>
          <w:rFonts w:asciiTheme="minorHAnsi" w:hAnsiTheme="minorHAnsi"/>
        </w:rPr>
        <w:t xml:space="preserve"> Praha: Galaxie, 1993</w:t>
      </w:r>
      <w:r w:rsidRPr="00BD5291">
        <w:rPr>
          <w:rFonts w:asciiTheme="minorHAnsi" w:hAnsiTheme="minorHAnsi"/>
          <w:i/>
          <w:iCs/>
        </w:rPr>
        <w:t xml:space="preserve"> </w:t>
      </w:r>
    </w:p>
    <w:p w:rsidR="00BD5291" w:rsidRPr="00BD5291" w:rsidRDefault="00BD5291" w:rsidP="00BD5291">
      <w:pPr>
        <w:pStyle w:val="Bezmezer"/>
        <w:rPr>
          <w:rFonts w:asciiTheme="minorHAnsi" w:hAnsiTheme="minorHAnsi"/>
        </w:rPr>
      </w:pPr>
      <w:proofErr w:type="spellStart"/>
      <w:r w:rsidRPr="00BD5291">
        <w:rPr>
          <w:rFonts w:asciiTheme="minorHAnsi" w:hAnsiTheme="minorHAnsi"/>
        </w:rPr>
        <w:t>ProfiCAD</w:t>
      </w:r>
      <w:proofErr w:type="spellEnd"/>
      <w:r w:rsidRPr="00BD5291">
        <w:rPr>
          <w:rFonts w:asciiTheme="minorHAnsi" w:hAnsiTheme="minorHAnsi"/>
        </w:rPr>
        <w:t xml:space="preserve"> 6.7.2 pro domácnost [volně šiřitelný software]. </w:t>
      </w:r>
      <w:proofErr w:type="gramStart"/>
      <w:r w:rsidRPr="00BD5291">
        <w:rPr>
          <w:rFonts w:asciiTheme="minorHAnsi" w:hAnsiTheme="minorHAnsi"/>
        </w:rPr>
        <w:t>Dostupné z:  http</w:t>
      </w:r>
      <w:proofErr w:type="gramEnd"/>
      <w:r w:rsidRPr="00BD5291">
        <w:rPr>
          <w:rFonts w:asciiTheme="minorHAnsi" w:hAnsiTheme="minorHAnsi"/>
        </w:rPr>
        <w:t>://www.proficad.cz</w:t>
      </w:r>
    </w:p>
    <w:p w:rsidR="00BD5291" w:rsidRPr="00BD5291" w:rsidRDefault="00BD5291" w:rsidP="00E84D97">
      <w:pPr>
        <w:tabs>
          <w:tab w:val="left" w:pos="426"/>
          <w:tab w:val="left" w:pos="851"/>
          <w:tab w:val="left" w:pos="1985"/>
          <w:tab w:val="left" w:pos="7371"/>
          <w:tab w:val="left" w:pos="7797"/>
        </w:tabs>
        <w:spacing w:after="0" w:line="240" w:lineRule="auto"/>
        <w:jc w:val="both"/>
        <w:rPr>
          <w:rFonts w:eastAsiaTheme="minorEastAsia"/>
          <w:sz w:val="28"/>
          <w:szCs w:val="28"/>
        </w:rPr>
      </w:pPr>
    </w:p>
    <w:sectPr w:rsidR="00BD5291" w:rsidRPr="00BD5291" w:rsidSect="00E84D97">
      <w:pgSz w:w="11906" w:h="16838"/>
      <w:pgMar w:top="851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61BC8"/>
    <w:multiLevelType w:val="hybridMultilevel"/>
    <w:tmpl w:val="7CA6644C"/>
    <w:lvl w:ilvl="0" w:tplc="3806A5E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57D12"/>
    <w:rsid w:val="000735F6"/>
    <w:rsid w:val="000B1041"/>
    <w:rsid w:val="000B5D4C"/>
    <w:rsid w:val="00107CE9"/>
    <w:rsid w:val="00111996"/>
    <w:rsid w:val="00126E40"/>
    <w:rsid w:val="00181740"/>
    <w:rsid w:val="001A30B8"/>
    <w:rsid w:val="001A5262"/>
    <w:rsid w:val="001C6554"/>
    <w:rsid w:val="00367C62"/>
    <w:rsid w:val="003D6110"/>
    <w:rsid w:val="003D6A8E"/>
    <w:rsid w:val="003F49A5"/>
    <w:rsid w:val="00400577"/>
    <w:rsid w:val="00432423"/>
    <w:rsid w:val="004E5D19"/>
    <w:rsid w:val="00552065"/>
    <w:rsid w:val="0055399B"/>
    <w:rsid w:val="005976C2"/>
    <w:rsid w:val="005A28E0"/>
    <w:rsid w:val="005A2C8C"/>
    <w:rsid w:val="005B3A0D"/>
    <w:rsid w:val="005D7E8F"/>
    <w:rsid w:val="00606C9B"/>
    <w:rsid w:val="006A57B4"/>
    <w:rsid w:val="006E31F0"/>
    <w:rsid w:val="00724745"/>
    <w:rsid w:val="00743158"/>
    <w:rsid w:val="00745E1E"/>
    <w:rsid w:val="00764577"/>
    <w:rsid w:val="007876D6"/>
    <w:rsid w:val="007E4BD2"/>
    <w:rsid w:val="007F0213"/>
    <w:rsid w:val="00811DEA"/>
    <w:rsid w:val="008741B0"/>
    <w:rsid w:val="008A3A5E"/>
    <w:rsid w:val="008D0945"/>
    <w:rsid w:val="0090782C"/>
    <w:rsid w:val="009434E5"/>
    <w:rsid w:val="009D71A6"/>
    <w:rsid w:val="00A16CEF"/>
    <w:rsid w:val="00AB62E8"/>
    <w:rsid w:val="00AF30F4"/>
    <w:rsid w:val="00B00B46"/>
    <w:rsid w:val="00B61D07"/>
    <w:rsid w:val="00BB64E4"/>
    <w:rsid w:val="00BC1A99"/>
    <w:rsid w:val="00BC3F72"/>
    <w:rsid w:val="00BD5291"/>
    <w:rsid w:val="00C119B8"/>
    <w:rsid w:val="00C46B54"/>
    <w:rsid w:val="00C95964"/>
    <w:rsid w:val="00CD2887"/>
    <w:rsid w:val="00CD57E3"/>
    <w:rsid w:val="00CF6B9B"/>
    <w:rsid w:val="00DA5EDA"/>
    <w:rsid w:val="00DB7A11"/>
    <w:rsid w:val="00DC3279"/>
    <w:rsid w:val="00DC4A21"/>
    <w:rsid w:val="00E26D8D"/>
    <w:rsid w:val="00E42CD2"/>
    <w:rsid w:val="00E43826"/>
    <w:rsid w:val="00E464BE"/>
    <w:rsid w:val="00E62831"/>
    <w:rsid w:val="00E84D97"/>
    <w:rsid w:val="00ED1330"/>
    <w:rsid w:val="00F2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paragraph" w:styleId="Nadpis1">
    <w:name w:val="heading 1"/>
    <w:basedOn w:val="Normln"/>
    <w:next w:val="Normln"/>
    <w:link w:val="Nadpis1Char"/>
    <w:qFormat/>
    <w:rsid w:val="005976C2"/>
    <w:pPr>
      <w:keepNext/>
      <w:tabs>
        <w:tab w:val="left" w:pos="360"/>
        <w:tab w:val="left" w:pos="2520"/>
        <w:tab w:val="left" w:pos="5940"/>
        <w:tab w:val="left" w:pos="6480"/>
      </w:tabs>
      <w:spacing w:after="0" w:line="240" w:lineRule="auto"/>
      <w:ind w:left="4680" w:hanging="4680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976C2"/>
    <w:rPr>
      <w:rFonts w:ascii="Times New Roman" w:eastAsia="Times New Roman" w:hAnsi="Times New Roman" w:cs="Times New Roman"/>
      <w:b/>
      <w:bCs/>
      <w:lang w:eastAsia="cs-CZ"/>
    </w:rPr>
  </w:style>
  <w:style w:type="paragraph" w:styleId="Nzev">
    <w:name w:val="Title"/>
    <w:basedOn w:val="Normln"/>
    <w:link w:val="NzevChar"/>
    <w:qFormat/>
    <w:rsid w:val="005976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976C2"/>
    <w:rPr>
      <w:rFonts w:ascii="Times New Roman" w:eastAsia="Times New Roman" w:hAnsi="Times New Roman" w:cs="Times New Roman"/>
      <w:b/>
      <w:bCs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D6110"/>
    <w:pPr>
      <w:ind w:left="720"/>
      <w:contextualSpacing/>
    </w:pPr>
  </w:style>
  <w:style w:type="table" w:styleId="Mkatabulky">
    <w:name w:val="Table Grid"/>
    <w:basedOn w:val="Normlntabulka"/>
    <w:uiPriority w:val="59"/>
    <w:rsid w:val="00F2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724745"/>
    <w:rPr>
      <w:color w:val="808080"/>
    </w:rPr>
  </w:style>
  <w:style w:type="paragraph" w:styleId="Bezmezer">
    <w:name w:val="No Spacing"/>
    <w:uiPriority w:val="1"/>
    <w:qFormat/>
    <w:rsid w:val="00BD5291"/>
    <w:pPr>
      <w:spacing w:after="0" w:line="240" w:lineRule="auto"/>
    </w:pPr>
    <w:rPr>
      <w:rFonts w:ascii="Times New Roman" w:eastAsia="Times New Roman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9</cp:revision>
  <cp:lastPrinted>2013-04-15T21:09:00Z</cp:lastPrinted>
  <dcterms:created xsi:type="dcterms:W3CDTF">2013-03-05T17:22:00Z</dcterms:created>
  <dcterms:modified xsi:type="dcterms:W3CDTF">2013-04-15T21:10:00Z</dcterms:modified>
</cp:coreProperties>
</file>