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29" w:rsidRDefault="009F7829" w:rsidP="009F7829">
      <w:r>
        <w:rPr>
          <w:noProof/>
          <w:lang w:eastAsia="cs-CZ"/>
        </w:rPr>
        <w:drawing>
          <wp:inline distT="0" distB="0" distL="0" distR="0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9F7829" w:rsidRDefault="009F7829" w:rsidP="009F7829"/>
    <w:p w:rsidR="009F7829" w:rsidRDefault="009F7829" w:rsidP="009F7829"/>
    <w:p w:rsidR="009F7829" w:rsidRDefault="009F7829" w:rsidP="009F7829"/>
    <w:p w:rsidR="009F7829" w:rsidRPr="00C93FAE" w:rsidRDefault="009F7829" w:rsidP="009F7829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93FAE">
        <w:rPr>
          <w:rFonts w:ascii="Times New Roman" w:hAnsi="Times New Roman" w:cs="Times New Roman"/>
          <w:b/>
          <w:sz w:val="44"/>
          <w:szCs w:val="44"/>
        </w:rPr>
        <w:t xml:space="preserve"> F_1_11</w:t>
      </w:r>
    </w:p>
    <w:p w:rsidR="009F7829" w:rsidRDefault="009F7829" w:rsidP="009F7829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C93FAE" w:rsidRDefault="009F7829" w:rsidP="009F782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9F7829" w:rsidRPr="00C93FAE" w:rsidRDefault="009F7829" w:rsidP="009F782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93FAE">
        <w:rPr>
          <w:rFonts w:ascii="Times New Roman" w:hAnsi="Times New Roman" w:cs="Times New Roman"/>
          <w:b/>
          <w:sz w:val="44"/>
          <w:szCs w:val="44"/>
        </w:rPr>
        <w:t xml:space="preserve">Ověření platnosti </w:t>
      </w:r>
      <w:proofErr w:type="spellStart"/>
      <w:r w:rsidRPr="00C93FAE">
        <w:rPr>
          <w:rFonts w:ascii="Times New Roman" w:hAnsi="Times New Roman" w:cs="Times New Roman"/>
          <w:b/>
          <w:sz w:val="44"/>
          <w:szCs w:val="44"/>
        </w:rPr>
        <w:t>Hookova</w:t>
      </w:r>
      <w:proofErr w:type="spellEnd"/>
      <w:r w:rsidRPr="00C93FAE">
        <w:rPr>
          <w:rFonts w:ascii="Times New Roman" w:hAnsi="Times New Roman" w:cs="Times New Roman"/>
          <w:b/>
          <w:sz w:val="44"/>
          <w:szCs w:val="44"/>
        </w:rPr>
        <w:t xml:space="preserve"> zákona</w:t>
      </w: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sz w:val="44"/>
          <w:szCs w:val="44"/>
        </w:rPr>
      </w:pPr>
    </w:p>
    <w:p w:rsidR="009F7829" w:rsidRDefault="009F7829" w:rsidP="009F7829">
      <w:pPr>
        <w:rPr>
          <w:rFonts w:ascii="Times New Roman" w:hAnsi="Times New Roman" w:cs="Times New Roman"/>
          <w:sz w:val="28"/>
          <w:szCs w:val="28"/>
        </w:rPr>
      </w:pPr>
    </w:p>
    <w:p w:rsidR="009F7829" w:rsidRDefault="009F7829" w:rsidP="009F7829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Zpracovala: RNDr. Dana Daňková</w:t>
      </w:r>
    </w:p>
    <w:p w:rsidR="009F7829" w:rsidRDefault="009F7829">
      <w:bookmarkStart w:id="0" w:name="_GoBack"/>
      <w:bookmarkEnd w:id="0"/>
    </w:p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5"/>
      </w:tblGrid>
      <w:tr w:rsidR="00A7328E" w:rsidTr="004C37C0">
        <w:trPr>
          <w:trHeight w:val="2250"/>
        </w:trPr>
        <w:tc>
          <w:tcPr>
            <w:tcW w:w="10155" w:type="dxa"/>
          </w:tcPr>
          <w:p w:rsidR="00A7328E" w:rsidRDefault="00A7328E" w:rsidP="004C37C0">
            <w:pPr>
              <w:ind w:left="112"/>
            </w:pPr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>Jméno žáka:</w:t>
            </w:r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spolupracovníka:</w:t>
            </w:r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A7328E" w:rsidRPr="007E500D" w:rsidRDefault="00A7328E" w:rsidP="00A7328E">
      <w:pPr>
        <w:tabs>
          <w:tab w:val="left" w:pos="5340"/>
        </w:tabs>
        <w:rPr>
          <w:b/>
        </w:rPr>
      </w:pPr>
    </w:p>
    <w:p w:rsidR="00A7328E" w:rsidRPr="00C93FAE" w:rsidRDefault="00A7328E" w:rsidP="00A7328E">
      <w:pPr>
        <w:tabs>
          <w:tab w:val="left" w:pos="5340"/>
        </w:tabs>
        <w:rPr>
          <w:b/>
          <w:sz w:val="32"/>
          <w:szCs w:val="32"/>
        </w:rPr>
      </w:pPr>
      <w:r w:rsidRPr="007E500D">
        <w:rPr>
          <w:b/>
        </w:rPr>
        <w:t xml:space="preserve">Název:  </w:t>
      </w:r>
      <w:r w:rsidRPr="00C93FAE">
        <w:rPr>
          <w:b/>
          <w:sz w:val="32"/>
          <w:szCs w:val="32"/>
        </w:rPr>
        <w:t>OVĚŘENÍ PLATNOSTI HOOKOVA ZÁKONA</w:t>
      </w:r>
    </w:p>
    <w:p w:rsidR="00FA4F33" w:rsidRDefault="00FA4F33" w:rsidP="00A7328E">
      <w:pPr>
        <w:tabs>
          <w:tab w:val="left" w:pos="5340"/>
        </w:tabs>
        <w:rPr>
          <w:b/>
        </w:rPr>
      </w:pPr>
    </w:p>
    <w:p w:rsidR="00A7328E" w:rsidRDefault="00A7328E" w:rsidP="00A7328E">
      <w:pPr>
        <w:tabs>
          <w:tab w:val="left" w:pos="5340"/>
        </w:tabs>
      </w:pPr>
      <w:r w:rsidRPr="007E500D">
        <w:rPr>
          <w:b/>
        </w:rPr>
        <w:t>Pomůcky</w:t>
      </w:r>
      <w:r>
        <w:t>: stojan, sada závaží, délkové měřítko, mistička, silonové vlákno</w:t>
      </w:r>
    </w:p>
    <w:p w:rsidR="00FA4F33" w:rsidRDefault="00FA4F33" w:rsidP="0098148C">
      <w:pPr>
        <w:rPr>
          <w:b/>
        </w:rPr>
      </w:pPr>
    </w:p>
    <w:p w:rsidR="0098148C" w:rsidRDefault="00A7328E" w:rsidP="0098148C">
      <w:r w:rsidRPr="007E500D">
        <w:rPr>
          <w:b/>
        </w:rPr>
        <w:t>Úkol</w:t>
      </w:r>
      <w:r>
        <w:t xml:space="preserve">: </w:t>
      </w:r>
      <w:r w:rsidR="0098148C">
        <w:t>1. Zopakovat veličiny pro pružnou deformaci tahem</w:t>
      </w:r>
    </w:p>
    <w:p w:rsidR="0098148C" w:rsidRDefault="0098148C" w:rsidP="0098148C">
      <w:pPr>
        <w:rPr>
          <w:rFonts w:eastAsiaTheme="minorEastAsia"/>
        </w:rPr>
      </w:pPr>
      <w:r>
        <w:t xml:space="preserve">          2. Vypočítat modul pružnosti z </w:t>
      </w:r>
      <w:proofErr w:type="spellStart"/>
      <w:r>
        <w:t>Hookova</w:t>
      </w:r>
      <w:proofErr w:type="spellEnd"/>
      <w:r>
        <w:t xml:space="preserve"> zákona pro silonové vlákno o určitém průměru </w:t>
      </w:r>
    </w:p>
    <w:p w:rsidR="00A7328E" w:rsidRDefault="0098148C" w:rsidP="0098148C">
      <w:r>
        <w:rPr>
          <w:rFonts w:eastAsiaTheme="minorEastAsia"/>
        </w:rPr>
        <w:t xml:space="preserve">          3. Sestrojte graf závislosti napětí na relativním prodloužení</w:t>
      </w:r>
    </w:p>
    <w:p w:rsidR="00FA4F33" w:rsidRDefault="00FA4F33" w:rsidP="0098148C">
      <w:pPr>
        <w:rPr>
          <w:rFonts w:eastAsiaTheme="minorEastAsia"/>
          <w:b/>
        </w:rPr>
      </w:pPr>
    </w:p>
    <w:p w:rsidR="0098148C" w:rsidRPr="007E500D" w:rsidRDefault="0098148C" w:rsidP="0098148C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Vypracování: </w:t>
      </w:r>
    </w:p>
    <w:p w:rsidR="0098148C" w:rsidRPr="007E500D" w:rsidRDefault="0098148C" w:rsidP="0098148C">
      <w:pPr>
        <w:pStyle w:val="Odstavecseseznamem"/>
        <w:numPr>
          <w:ilvl w:val="0"/>
          <w:numId w:val="1"/>
        </w:numPr>
        <w:rPr>
          <w:rFonts w:eastAsiaTheme="minorEastAsia"/>
        </w:rPr>
      </w:pPr>
      <w:r w:rsidRPr="003B5C78">
        <w:rPr>
          <w:rFonts w:eastAsiaTheme="minorEastAsia"/>
          <w:b/>
        </w:rPr>
        <w:t xml:space="preserve">Úkol 1 </w:t>
      </w:r>
    </w:p>
    <w:p w:rsidR="0098148C" w:rsidRPr="003B5C78" w:rsidRDefault="0098148C" w:rsidP="0098148C">
      <w:pPr>
        <w:pStyle w:val="Odstavecseseznamem"/>
        <w:rPr>
          <w:rFonts w:eastAsiaTheme="minorEastAsia"/>
        </w:rPr>
      </w:pPr>
    </w:p>
    <w:p w:rsidR="00A86947" w:rsidRPr="00A86947" w:rsidRDefault="00A86947" w:rsidP="00A86947">
      <w:pPr>
        <w:pStyle w:val="Odstavecseseznamem"/>
        <w:numPr>
          <w:ilvl w:val="1"/>
          <w:numId w:val="1"/>
        </w:numPr>
        <w:rPr>
          <w:rFonts w:eastAsiaTheme="minorEastAsia"/>
        </w:rPr>
      </w:pPr>
      <w:r w:rsidRPr="00A86947">
        <w:rPr>
          <w:rFonts w:eastAsiaTheme="minorEastAsia"/>
        </w:rPr>
        <w:t xml:space="preserve">Prodloužení ocelového drátu při pružné deformaci tahem (původní délka drátu je 9 m, průměr drátu 0,8mm a na drát působí tahové síly 0,15 </w:t>
      </w:r>
      <w:proofErr w:type="spellStart"/>
      <w:r w:rsidRPr="00A86947">
        <w:rPr>
          <w:rFonts w:eastAsiaTheme="minorEastAsia"/>
        </w:rPr>
        <w:t>kN</w:t>
      </w:r>
      <w:proofErr w:type="spellEnd"/>
      <w:r w:rsidRPr="00A86947">
        <w:rPr>
          <w:rFonts w:eastAsiaTheme="minorEastAsia"/>
        </w:rPr>
        <w:t xml:space="preserve">, modul pružnosti oceli je 0,21 </w:t>
      </w:r>
      <w:proofErr w:type="spellStart"/>
      <w:r w:rsidRPr="00A86947">
        <w:rPr>
          <w:rFonts w:eastAsiaTheme="minorEastAsia"/>
        </w:rPr>
        <w:t>TPa</w:t>
      </w:r>
      <w:proofErr w:type="spellEnd"/>
      <w:r w:rsidRPr="00A86947">
        <w:rPr>
          <w:rFonts w:eastAsiaTheme="minorEastAsia"/>
        </w:rPr>
        <w:t>)</w:t>
      </w:r>
    </w:p>
    <w:p w:rsidR="0098148C" w:rsidRDefault="00A86947" w:rsidP="00A86947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A) </w:t>
      </w:r>
      <w:proofErr w:type="gramStart"/>
      <w:r>
        <w:rPr>
          <w:rFonts w:eastAsiaTheme="minorEastAsia"/>
        </w:rPr>
        <w:t>0,13 m</w:t>
      </w:r>
      <w:r w:rsidR="0098148C">
        <w:rPr>
          <w:rFonts w:eastAsiaTheme="minorEastAsia"/>
        </w:rPr>
        <w:t xml:space="preserve">             B) </w:t>
      </w:r>
      <w:r>
        <w:rPr>
          <w:rFonts w:eastAsiaTheme="minorEastAsia"/>
        </w:rPr>
        <w:t>13</w:t>
      </w:r>
      <w:proofErr w:type="gramEnd"/>
      <w:r>
        <w:rPr>
          <w:rFonts w:eastAsiaTheme="minorEastAsia"/>
        </w:rPr>
        <w:t xml:space="preserve"> mm</w:t>
      </w:r>
      <w:r w:rsidR="0098148C">
        <w:rPr>
          <w:rFonts w:eastAsiaTheme="minorEastAsia"/>
        </w:rPr>
        <w:t xml:space="preserve">          C) </w:t>
      </w:r>
      <w:r>
        <w:rPr>
          <w:rFonts w:eastAsiaTheme="minorEastAsia"/>
        </w:rPr>
        <w:t>1,3 mm</w:t>
      </w:r>
      <w:r w:rsidR="0098148C">
        <w:rPr>
          <w:rFonts w:eastAsiaTheme="minorEastAsia"/>
        </w:rPr>
        <w:t xml:space="preserve">            D) </w:t>
      </w:r>
      <w:r>
        <w:rPr>
          <w:rFonts w:eastAsiaTheme="minorEastAsia"/>
        </w:rPr>
        <w:t>1,3 cm</w:t>
      </w:r>
    </w:p>
    <w:p w:rsidR="00A86947" w:rsidRDefault="00A86947" w:rsidP="00A86947">
      <w:pPr>
        <w:pStyle w:val="Odstavecseseznamem"/>
        <w:rPr>
          <w:rFonts w:eastAsiaTheme="minorEastAsia"/>
        </w:rPr>
      </w:pPr>
    </w:p>
    <w:p w:rsidR="0098148C" w:rsidRDefault="00A86947" w:rsidP="0098148C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Vypočítejte, o kolik procent své původní délky se </w:t>
      </w:r>
      <w:r w:rsidR="00A20EF2">
        <w:rPr>
          <w:rFonts w:eastAsiaTheme="minorEastAsia"/>
        </w:rPr>
        <w:t>může</w:t>
      </w:r>
      <w:r>
        <w:rPr>
          <w:rFonts w:eastAsiaTheme="minorEastAsia"/>
        </w:rPr>
        <w:t xml:space="preserve"> </w:t>
      </w:r>
      <w:r w:rsidR="00A20EF2">
        <w:rPr>
          <w:rFonts w:eastAsiaTheme="minorEastAsia"/>
        </w:rPr>
        <w:t xml:space="preserve">protáhnout drát z mědi </w:t>
      </w:r>
      <w:r w:rsidR="00C93FAE">
        <w:rPr>
          <w:rFonts w:eastAsiaTheme="minorEastAsia"/>
        </w:rPr>
        <w:t>(</w:t>
      </w:r>
      <w:r w:rsidR="00A20EF2">
        <w:rPr>
          <w:rFonts w:eastAsiaTheme="minorEastAsia"/>
        </w:rPr>
        <w:t xml:space="preserve">E = 120 </w:t>
      </w:r>
      <w:proofErr w:type="spellStart"/>
      <w:r w:rsidR="00A20EF2">
        <w:rPr>
          <w:rFonts w:eastAsiaTheme="minorEastAsia"/>
        </w:rPr>
        <w:t>GPa</w:t>
      </w:r>
      <w:proofErr w:type="spellEnd"/>
      <w:r w:rsidR="00A20EF2">
        <w:rPr>
          <w:rFonts w:eastAsiaTheme="minorEastAsia"/>
        </w:rPr>
        <w:t xml:space="preserve">) v mezích pružné deformace. Pro měď je mez úměrnosti 22 </w:t>
      </w:r>
      <w:proofErr w:type="spellStart"/>
      <w:r w:rsidR="00A20EF2">
        <w:rPr>
          <w:rFonts w:eastAsiaTheme="minorEastAsia"/>
        </w:rPr>
        <w:t>MPa</w:t>
      </w:r>
      <w:proofErr w:type="spellEnd"/>
      <w:r w:rsidR="00A20EF2">
        <w:rPr>
          <w:rFonts w:eastAsiaTheme="minorEastAsia"/>
        </w:rPr>
        <w:t>.  Př</w:t>
      </w:r>
      <w:r w:rsidR="0098148C" w:rsidRPr="000373CB">
        <w:rPr>
          <w:rFonts w:eastAsiaTheme="minorEastAsia"/>
        </w:rPr>
        <w:t>ibližná hodnota je:</w:t>
      </w:r>
    </w:p>
    <w:p w:rsidR="0098148C" w:rsidRDefault="00A20EF2" w:rsidP="0098148C">
      <w:pPr>
        <w:pStyle w:val="Odstavecseseznamem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0,2 %          B) </w:t>
      </w:r>
      <w:proofErr w:type="gramStart"/>
      <w:r>
        <w:rPr>
          <w:rFonts w:eastAsiaTheme="minorEastAsia"/>
        </w:rPr>
        <w:t>0,02          C) 0,02</w:t>
      </w:r>
      <w:proofErr w:type="gramEnd"/>
      <w:r>
        <w:rPr>
          <w:rFonts w:eastAsiaTheme="minorEastAsia"/>
        </w:rPr>
        <w:t xml:space="preserve"> %                D) 0,27 %</w:t>
      </w:r>
    </w:p>
    <w:p w:rsidR="00FA4F33" w:rsidRDefault="00FA4F33" w:rsidP="00FA4F33">
      <w:pPr>
        <w:pStyle w:val="Odstavecseseznamem"/>
        <w:ind w:left="1080"/>
        <w:rPr>
          <w:rFonts w:eastAsiaTheme="minorEastAsia"/>
        </w:rPr>
      </w:pPr>
    </w:p>
    <w:p w:rsidR="0098148C" w:rsidRDefault="00A20EF2" w:rsidP="0098148C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Ocelový drát </w:t>
      </w:r>
      <w:r w:rsidR="009E4C52">
        <w:rPr>
          <w:rFonts w:eastAsiaTheme="minorEastAsia"/>
        </w:rPr>
        <w:t xml:space="preserve">počáteční délky 5 m a průměru 0,6 mm se působením deformujících sil prodloužil tahem o 8 mm. Mez pružnosti použité oceli je 330 </w:t>
      </w:r>
      <w:proofErr w:type="spellStart"/>
      <w:r w:rsidR="009E4C52">
        <w:rPr>
          <w:rFonts w:eastAsiaTheme="minorEastAsia"/>
        </w:rPr>
        <w:t>MPa</w:t>
      </w:r>
      <w:proofErr w:type="spellEnd"/>
      <w:r w:rsidR="009E4C52">
        <w:rPr>
          <w:rFonts w:eastAsiaTheme="minorEastAsia"/>
        </w:rPr>
        <w:t xml:space="preserve"> a modul pružnosti v tahu pro danou ocel je 220 </w:t>
      </w:r>
      <w:proofErr w:type="spellStart"/>
      <w:r w:rsidR="009E4C52">
        <w:rPr>
          <w:rFonts w:eastAsiaTheme="minorEastAsia"/>
        </w:rPr>
        <w:t>GPa</w:t>
      </w:r>
      <w:proofErr w:type="spellEnd"/>
      <w:r w:rsidR="009E4C52">
        <w:rPr>
          <w:rFonts w:eastAsiaTheme="minorEastAsia"/>
        </w:rPr>
        <w:t>. Rozhodněte,</w:t>
      </w:r>
      <w:r w:rsidR="00C93FAE">
        <w:rPr>
          <w:rFonts w:eastAsiaTheme="minorEastAsia"/>
        </w:rPr>
        <w:t xml:space="preserve"> </w:t>
      </w:r>
      <w:proofErr w:type="gramStart"/>
      <w:r w:rsidR="009E4C52">
        <w:rPr>
          <w:rFonts w:eastAsiaTheme="minorEastAsia"/>
        </w:rPr>
        <w:t>zda  deformace</w:t>
      </w:r>
      <w:proofErr w:type="gramEnd"/>
      <w:r w:rsidR="009E4C52">
        <w:rPr>
          <w:rFonts w:eastAsiaTheme="minorEastAsia"/>
        </w:rPr>
        <w:t xml:space="preserve"> drátu je</w:t>
      </w:r>
    </w:p>
    <w:p w:rsidR="0098148C" w:rsidRDefault="009E4C52" w:rsidP="0098148C">
      <w:pPr>
        <w:pStyle w:val="Odstavecseseznamem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pružná     B) plastická    C)  </w:t>
      </w:r>
      <w:r w:rsidR="00FA4F33">
        <w:rPr>
          <w:rFonts w:eastAsiaTheme="minorEastAsia"/>
        </w:rPr>
        <w:t xml:space="preserve">neplatí </w:t>
      </w:r>
      <w:proofErr w:type="spellStart"/>
      <w:r w:rsidR="00FA4F33">
        <w:rPr>
          <w:rFonts w:eastAsiaTheme="minorEastAsia"/>
        </w:rPr>
        <w:t>Hookův</w:t>
      </w:r>
      <w:proofErr w:type="spellEnd"/>
      <w:r w:rsidR="00FA4F33">
        <w:rPr>
          <w:rFonts w:eastAsiaTheme="minorEastAsia"/>
        </w:rPr>
        <w:t xml:space="preserve"> </w:t>
      </w:r>
      <w:proofErr w:type="gramStart"/>
      <w:r w:rsidR="00FA4F33">
        <w:rPr>
          <w:rFonts w:eastAsiaTheme="minorEastAsia"/>
        </w:rPr>
        <w:t>zákon    D) platí</w:t>
      </w:r>
      <w:proofErr w:type="gramEnd"/>
      <w:r w:rsidR="00FA4F33">
        <w:rPr>
          <w:rFonts w:eastAsiaTheme="minorEastAsia"/>
        </w:rPr>
        <w:t xml:space="preserve"> </w:t>
      </w:r>
      <w:proofErr w:type="spellStart"/>
      <w:r w:rsidR="00FA4F33">
        <w:rPr>
          <w:rFonts w:eastAsiaTheme="minorEastAsia"/>
        </w:rPr>
        <w:t>Hookův</w:t>
      </w:r>
      <w:proofErr w:type="spellEnd"/>
      <w:r w:rsidR="00FA4F33">
        <w:rPr>
          <w:rFonts w:eastAsiaTheme="minorEastAsia"/>
        </w:rPr>
        <w:t xml:space="preserve"> zákon</w:t>
      </w:r>
      <w:r w:rsidR="0098148C">
        <w:rPr>
          <w:rFonts w:eastAsiaTheme="minorEastAsia"/>
        </w:rPr>
        <w:t xml:space="preserve">  </w:t>
      </w: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Pr="00F51B9A" w:rsidRDefault="0098148C" w:rsidP="0098148C">
      <w:pPr>
        <w:rPr>
          <w:rFonts w:eastAsiaTheme="minorEastAsia"/>
          <w:vertAlign w:val="subscript"/>
        </w:rPr>
      </w:pPr>
    </w:p>
    <w:p w:rsidR="0098148C" w:rsidRPr="000373CB" w:rsidRDefault="0098148C" w:rsidP="0098148C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 w:rsidRPr="000373CB">
        <w:rPr>
          <w:rFonts w:eastAsiaTheme="minorEastAsia"/>
          <w:b/>
        </w:rPr>
        <w:t>Úkol 2</w:t>
      </w:r>
    </w:p>
    <w:p w:rsidR="00FA4F33" w:rsidRDefault="00FA4F33" w:rsidP="00FA4F33">
      <w:pPr>
        <w:pStyle w:val="Odstavecseseznamem"/>
        <w:numPr>
          <w:ilvl w:val="1"/>
          <w:numId w:val="1"/>
        </w:numPr>
        <w:tabs>
          <w:tab w:val="left" w:pos="5340"/>
        </w:tabs>
      </w:pPr>
      <w:r w:rsidRPr="00A7328E">
        <w:t>Na zavěšený silonový vlasec</w:t>
      </w:r>
      <w:r>
        <w:t xml:space="preserve"> </w:t>
      </w:r>
      <w:r w:rsidRPr="00A7328E">
        <w:t>o dél</w:t>
      </w:r>
      <w:r>
        <w:t>ce 2m a více připevníme misku, na stěnu za vlasec umístíme délkové měřítko. Ze základního vzorce σ = ε . E pak vypočítáme modul pružnosti E.</w:t>
      </w:r>
    </w:p>
    <w:p w:rsidR="00FA4F33" w:rsidRDefault="00FA4F33" w:rsidP="00FA4F33">
      <w:pPr>
        <w:pStyle w:val="Odstavecseseznamem"/>
        <w:numPr>
          <w:ilvl w:val="1"/>
          <w:numId w:val="1"/>
        </w:numPr>
        <w:tabs>
          <w:tab w:val="left" w:pos="5340"/>
        </w:tabs>
      </w:pPr>
      <w:r>
        <w:t xml:space="preserve">Na misku klademe závaží a měříme prodloužení vlákna </w:t>
      </w:r>
      <w:proofErr w:type="spellStart"/>
      <w:r>
        <w:t>Δl</w:t>
      </w:r>
      <w:proofErr w:type="spellEnd"/>
      <w:r>
        <w:t>.</w:t>
      </w:r>
    </w:p>
    <w:p w:rsidR="0098148C" w:rsidRDefault="00FA4F33" w:rsidP="0098148C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>Naměřené hodnoty zapisujeme do tabulky</w:t>
      </w:r>
      <w:r w:rsidR="00C93FAE">
        <w:rPr>
          <w:rFonts w:eastAsiaTheme="minorEastAsia"/>
        </w:rPr>
        <w:t>.</w:t>
      </w:r>
    </w:p>
    <w:p w:rsidR="0098148C" w:rsidRDefault="00537D0C" w:rsidP="0098148C">
      <w:pPr>
        <w:pStyle w:val="Odstavecseseznamem"/>
        <w:numPr>
          <w:ilvl w:val="1"/>
          <w:numId w:val="1"/>
        </w:numPr>
        <w:pBdr>
          <w:bar w:val="single" w:sz="4" w:color="auto"/>
        </w:pBdr>
        <w:rPr>
          <w:rFonts w:eastAsiaTheme="minorEastAsia"/>
        </w:rPr>
      </w:pPr>
      <w:r w:rsidRPr="00537D0C">
        <w:rPr>
          <w:rFonts w:eastAsiaTheme="minorEastAsia"/>
        </w:rPr>
        <w:t xml:space="preserve">Vypočítáme napětí podle vzorce  σ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m.g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, kde S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π.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 xml:space="preserve">   </m:t>
        </m:r>
      </m:oMath>
      <w:r w:rsidR="00215049">
        <w:rPr>
          <w:rFonts w:eastAsiaTheme="minorEastAsia"/>
        </w:rPr>
        <w:t xml:space="preserve">Relativní podélné </w:t>
      </w:r>
      <w:proofErr w:type="gramStart"/>
      <w:r w:rsidR="00215049">
        <w:rPr>
          <w:rFonts w:eastAsiaTheme="minorEastAsia"/>
        </w:rPr>
        <w:t>prodloužení  určíme</w:t>
      </w:r>
      <w:proofErr w:type="gramEnd"/>
      <w:r w:rsidR="00215049">
        <w:rPr>
          <w:rFonts w:eastAsiaTheme="minorEastAsia"/>
        </w:rPr>
        <w:t xml:space="preserve"> ze vztahu   ε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Δl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</m:oMath>
      <w:r w:rsidR="00215049">
        <w:rPr>
          <w:rFonts w:eastAsiaTheme="minorEastAsia"/>
        </w:rPr>
        <w:t xml:space="preserve">     , kde l</w:t>
      </w:r>
      <w:r w:rsidR="00215049">
        <w:rPr>
          <w:rFonts w:eastAsiaTheme="minorEastAsia"/>
          <w:vertAlign w:val="subscript"/>
        </w:rPr>
        <w:t>0</w:t>
      </w:r>
      <w:r w:rsidR="00215049">
        <w:rPr>
          <w:rFonts w:eastAsiaTheme="minorEastAsia"/>
        </w:rPr>
        <w:t xml:space="preserve"> je počáteční délka drátu. Vypočítané hodnoty</w:t>
      </w:r>
      <w:r w:rsidR="0098148C" w:rsidRPr="00537D0C">
        <w:rPr>
          <w:rFonts w:eastAsiaTheme="minorEastAsia"/>
        </w:rPr>
        <w:t xml:space="preserve"> zaznamenáme do tabulky a vypočítáme průměrnou hodnotu a odchylk</w:t>
      </w:r>
      <w:r w:rsidR="00C93FAE">
        <w:rPr>
          <w:rFonts w:eastAsiaTheme="minorEastAsia"/>
        </w:rPr>
        <w:t>u.</w:t>
      </w:r>
    </w:p>
    <w:p w:rsidR="00215049" w:rsidRDefault="00215049" w:rsidP="00215049">
      <w:pPr>
        <w:pStyle w:val="Odstavecseseznamem"/>
        <w:numPr>
          <w:ilvl w:val="1"/>
          <w:numId w:val="1"/>
        </w:numPr>
        <w:tabs>
          <w:tab w:val="left" w:pos="5340"/>
        </w:tabs>
      </w:pPr>
      <w:r>
        <w:t xml:space="preserve"> Ze základního vzorce σ = ε . E pak vypočítáme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Yongův</w:t>
      </w:r>
      <w:proofErr w:type="spellEnd"/>
      <w:r>
        <w:rPr>
          <w:rFonts w:eastAsiaTheme="minorEastAsia"/>
        </w:rPr>
        <w:t xml:space="preserve"> </w:t>
      </w:r>
      <w:r>
        <w:t xml:space="preserve"> modul pružnosti E.</w:t>
      </w:r>
    </w:p>
    <w:p w:rsidR="00215049" w:rsidRPr="00537D0C" w:rsidRDefault="00215049" w:rsidP="00215049">
      <w:pPr>
        <w:pStyle w:val="Odstavecseseznamem"/>
        <w:pBdr>
          <w:bar w:val="single" w:sz="4" w:color="auto"/>
        </w:pBdr>
        <w:ind w:left="1080"/>
        <w:rPr>
          <w:rFonts w:eastAsiaTheme="minorEastAsia"/>
        </w:rPr>
      </w:pPr>
      <w:r>
        <w:rPr>
          <w:rFonts w:eastAsiaTheme="minorEastAsia"/>
        </w:rPr>
        <w:t xml:space="preserve">  </w:t>
      </w:r>
      <m:oMath>
        <m:borderBox>
          <m:borderBoxPr>
            <m:ctrlPr>
              <w:rPr>
                <w:rFonts w:ascii="Cambria Math" w:eastAsiaTheme="minorEastAsia" w:hAnsi="Cambria Math"/>
                <w:i/>
              </w:rPr>
            </m:ctrlPr>
          </m:borderBoxPr>
          <m:e>
            <m:r>
              <w:rPr>
                <w:rFonts w:ascii="Cambria Math" w:eastAsiaTheme="minorEastAsia" w:hAnsi="Cambria Math"/>
              </w:rPr>
              <m:t>E=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4.F.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</w:rPr>
                  <m:t>π.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.∆l</m:t>
                </m:r>
              </m:den>
            </m:f>
          </m:e>
        </m:borderBox>
      </m:oMath>
      <w:r>
        <w:rPr>
          <w:rFonts w:eastAsiaTheme="minorEastAsia"/>
        </w:rPr>
        <w:t xml:space="preserve">  </w:t>
      </w:r>
    </w:p>
    <w:p w:rsidR="00F72DEB" w:rsidRDefault="00F72DEB" w:rsidP="0098148C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</w:t>
      </w: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9"/>
        <w:gridCol w:w="833"/>
        <w:gridCol w:w="850"/>
        <w:gridCol w:w="735"/>
        <w:gridCol w:w="787"/>
        <w:gridCol w:w="844"/>
        <w:gridCol w:w="557"/>
        <w:gridCol w:w="849"/>
        <w:gridCol w:w="836"/>
        <w:gridCol w:w="963"/>
      </w:tblGrid>
      <w:tr w:rsidR="00650B09" w:rsidTr="000B70A4">
        <w:trPr>
          <w:trHeight w:val="228"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proofErr w:type="spellStart"/>
            <w:proofErr w:type="gramStart"/>
            <w:r w:rsidRPr="000B70A4">
              <w:rPr>
                <w:rFonts w:eastAsiaTheme="minorEastAsia"/>
                <w:b/>
              </w:rPr>
              <w:t>Poč.měř</w:t>
            </w:r>
            <w:proofErr w:type="spellEnd"/>
            <w:proofErr w:type="gramEnd"/>
            <w:r w:rsidRPr="000B70A4">
              <w:rPr>
                <w:rFonts w:eastAsiaTheme="minorEastAsia"/>
                <w:b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L</w:t>
            </w:r>
            <w:r w:rsidRPr="000B70A4">
              <w:rPr>
                <w:rFonts w:eastAsiaTheme="minorEastAsia"/>
                <w:b/>
                <w:vertAlign w:val="subscript"/>
              </w:rPr>
              <w:t>0</w:t>
            </w:r>
            <w:r w:rsidRPr="000B70A4">
              <w:rPr>
                <w:rFonts w:eastAsiaTheme="minorEastAsia"/>
                <w:b/>
              </w:rPr>
              <w:t>/mm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proofErr w:type="spellStart"/>
            <w:r w:rsidRPr="000B70A4">
              <w:rPr>
                <w:rFonts w:eastAsiaTheme="minorEastAsia"/>
                <w:b/>
              </w:rPr>
              <w:t>Δl</w:t>
            </w:r>
            <w:proofErr w:type="spellEnd"/>
            <w:r w:rsidRPr="000B70A4">
              <w:rPr>
                <w:rFonts w:eastAsiaTheme="minorEastAsia"/>
                <w:b/>
              </w:rPr>
              <w:t>/mm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0B70A4">
            <w:pPr>
              <w:pStyle w:val="Odstavecseseznamem"/>
              <w:ind w:left="0"/>
              <w:jc w:val="center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d/mm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S/mm</w:t>
            </w:r>
            <w:r w:rsidRPr="000B70A4">
              <w:rPr>
                <w:rFonts w:eastAsiaTheme="minorEastAsia"/>
                <w:b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F/N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σ/</w:t>
            </w:r>
            <w:proofErr w:type="spellStart"/>
            <w:r w:rsidRPr="000B70A4">
              <w:rPr>
                <w:rFonts w:eastAsiaTheme="minorEastAsia"/>
                <w:b/>
              </w:rPr>
              <w:t>MPa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E/</w:t>
            </w:r>
            <w:proofErr w:type="spellStart"/>
            <w:r w:rsidRPr="000B70A4">
              <w:rPr>
                <w:rFonts w:eastAsiaTheme="minorEastAsia"/>
                <w:b/>
              </w:rPr>
              <w:t>MPa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650B09" w:rsidRPr="000B70A4" w:rsidRDefault="00650B09" w:rsidP="0098148C">
            <w:pPr>
              <w:pStyle w:val="Odstavecseseznamem"/>
              <w:ind w:left="0"/>
              <w:rPr>
                <w:rFonts w:eastAsiaTheme="minorEastAsia"/>
                <w:b/>
              </w:rPr>
            </w:pPr>
            <w:r w:rsidRPr="000B70A4">
              <w:rPr>
                <w:rFonts w:eastAsiaTheme="minorEastAsia"/>
                <w:b/>
              </w:rPr>
              <w:t>ΔE/</w:t>
            </w:r>
            <w:proofErr w:type="spellStart"/>
            <w:r w:rsidRPr="000B70A4">
              <w:rPr>
                <w:rFonts w:eastAsiaTheme="minorEastAsia"/>
                <w:b/>
              </w:rPr>
              <w:t>MPa</w:t>
            </w:r>
            <w:proofErr w:type="spellEnd"/>
          </w:p>
        </w:tc>
      </w:tr>
      <w:tr w:rsidR="00650B09" w:rsidTr="000B70A4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0B09" w:rsidTr="000B70A4">
        <w:trPr>
          <w:jc w:val="center"/>
        </w:trPr>
        <w:tc>
          <w:tcPr>
            <w:tcW w:w="0" w:type="auto"/>
          </w:tcPr>
          <w:p w:rsidR="00650B09" w:rsidRDefault="00650B09" w:rsidP="00BF3ED9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650B09" w:rsidRDefault="00650B09" w:rsidP="0098148C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</w:tbl>
    <w:p w:rsidR="0098148C" w:rsidRDefault="0098148C" w:rsidP="0098148C">
      <w:pPr>
        <w:pStyle w:val="Odstavecseseznamem"/>
        <w:ind w:left="0"/>
        <w:rPr>
          <w:rFonts w:eastAsiaTheme="minorEastAsia"/>
        </w:rPr>
      </w:pPr>
    </w:p>
    <w:p w:rsidR="00F72DEB" w:rsidRDefault="00F72DEB" w:rsidP="0098148C">
      <w:pPr>
        <w:pStyle w:val="Odstavecseseznamem"/>
        <w:ind w:left="0"/>
        <w:rPr>
          <w:rFonts w:eastAsiaTheme="minorEastAsia"/>
        </w:rPr>
      </w:pPr>
    </w:p>
    <w:p w:rsidR="00F72DEB" w:rsidRDefault="00F72DEB" w:rsidP="0098148C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Aritmetický průměr modulu pružnosti E =    </w:t>
      </w:r>
    </w:p>
    <w:p w:rsidR="00F72DEB" w:rsidRDefault="00F72DEB" w:rsidP="0098148C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Absolutní chyba měření    </w:t>
      </w:r>
      <w:r w:rsidR="00BF3ED9">
        <w:rPr>
          <w:rFonts w:eastAsiaTheme="minorEastAsia"/>
        </w:rPr>
        <w:t xml:space="preserve">ΔE = </w:t>
      </w:r>
      <w:r>
        <w:rPr>
          <w:rFonts w:eastAsiaTheme="minorEastAsia"/>
        </w:rPr>
        <w:t xml:space="preserve"> </w:t>
      </w:r>
    </w:p>
    <w:p w:rsidR="0098148C" w:rsidRDefault="0098148C" w:rsidP="0098148C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</w:t>
      </w:r>
      <w:r w:rsidR="00BF3ED9">
        <w:rPr>
          <w:rFonts w:eastAsiaTheme="minorEastAsia"/>
        </w:rPr>
        <w:t>Modul pružnosti silonového vlákna v tahu</w:t>
      </w:r>
      <w:r>
        <w:rPr>
          <w:rFonts w:eastAsiaTheme="minorEastAsia"/>
        </w:rPr>
        <w:t xml:space="preserve">:     </w:t>
      </w:r>
      <w:proofErr w:type="gramStart"/>
      <w:r w:rsidR="00BF3ED9">
        <w:rPr>
          <w:rFonts w:eastAsiaTheme="minorEastAsia"/>
        </w:rPr>
        <w:t>E</w:t>
      </w:r>
      <w:r>
        <w:rPr>
          <w:rFonts w:eastAsiaTheme="minorEastAsia"/>
        </w:rPr>
        <w:t xml:space="preserve"> =  (            ±          </w:t>
      </w:r>
      <w:r w:rsidR="00BF3ED9">
        <w:rPr>
          <w:rFonts w:eastAsiaTheme="minorEastAsia"/>
        </w:rPr>
        <w:t xml:space="preserve">) </w:t>
      </w:r>
      <w:proofErr w:type="spellStart"/>
      <w:r w:rsidR="00BF3ED9">
        <w:rPr>
          <w:rFonts w:eastAsiaTheme="minorEastAsia"/>
        </w:rPr>
        <w:t>MPa</w:t>
      </w:r>
      <w:proofErr w:type="spellEnd"/>
      <w:proofErr w:type="gramEnd"/>
    </w:p>
    <w:p w:rsidR="0098148C" w:rsidRDefault="0098148C" w:rsidP="00BF3ED9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</w:t>
      </w:r>
    </w:p>
    <w:p w:rsidR="0098148C" w:rsidRDefault="0098148C" w:rsidP="0098148C">
      <w:pPr>
        <w:pStyle w:val="Odstavecseseznamem"/>
        <w:ind w:left="708"/>
        <w:rPr>
          <w:rFonts w:eastAsiaTheme="minorEastAsia"/>
        </w:rPr>
      </w:pPr>
    </w:p>
    <w:p w:rsidR="0098148C" w:rsidRDefault="0098148C" w:rsidP="0098148C">
      <w:pPr>
        <w:pStyle w:val="Odstavecseseznamem"/>
        <w:ind w:left="708"/>
        <w:rPr>
          <w:rFonts w:eastAsiaTheme="minorEastAsia"/>
        </w:rPr>
      </w:pPr>
    </w:p>
    <w:p w:rsidR="0098148C" w:rsidRDefault="0098148C" w:rsidP="0098148C">
      <w:pPr>
        <w:pStyle w:val="Odstavecseseznamem"/>
        <w:ind w:left="708"/>
        <w:rPr>
          <w:rFonts w:eastAsiaTheme="minorEastAsia"/>
        </w:rPr>
      </w:pPr>
    </w:p>
    <w:p w:rsidR="0098148C" w:rsidRDefault="0098148C" w:rsidP="0098148C">
      <w:pPr>
        <w:pStyle w:val="Odstavecseseznamem"/>
        <w:ind w:left="708"/>
        <w:rPr>
          <w:rFonts w:eastAsiaTheme="minorEastAsia"/>
        </w:rPr>
      </w:pPr>
    </w:p>
    <w:p w:rsidR="0098148C" w:rsidRDefault="0098148C" w:rsidP="00BF3ED9">
      <w:pPr>
        <w:rPr>
          <w:rFonts w:eastAsiaTheme="minorEastAsia"/>
        </w:rPr>
      </w:pPr>
    </w:p>
    <w:p w:rsidR="0098148C" w:rsidRDefault="0098148C" w:rsidP="0098148C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</w:t>
      </w:r>
    </w:p>
    <w:p w:rsidR="0098148C" w:rsidRDefault="0098148C" w:rsidP="0098148C">
      <w:pPr>
        <w:rPr>
          <w:rFonts w:eastAsiaTheme="minorEastAsia"/>
        </w:rPr>
      </w:pPr>
    </w:p>
    <w:p w:rsidR="00C93FAE" w:rsidRDefault="00C93FAE" w:rsidP="00C93FAE">
      <w:pPr>
        <w:pStyle w:val="Odstavecseseznamem"/>
        <w:rPr>
          <w:rFonts w:eastAsiaTheme="minorEastAsia"/>
          <w:b/>
        </w:rPr>
      </w:pPr>
    </w:p>
    <w:p w:rsidR="00BF3ED9" w:rsidRDefault="00BF3ED9" w:rsidP="00BF3ED9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Úkol 3</w:t>
      </w:r>
    </w:p>
    <w:p w:rsidR="00BF3ED9" w:rsidRPr="00BF3ED9" w:rsidRDefault="00BF3ED9" w:rsidP="00BF3ED9">
      <w:pPr>
        <w:pStyle w:val="Odstavecseseznamem"/>
        <w:rPr>
          <w:rFonts w:eastAsiaTheme="minorEastAsia"/>
        </w:rPr>
      </w:pPr>
      <w:r w:rsidRPr="00BF3ED9">
        <w:rPr>
          <w:rFonts w:eastAsiaTheme="minorEastAsia"/>
        </w:rPr>
        <w:lastRenderedPageBreak/>
        <w:t>Na</w:t>
      </w:r>
      <w:r>
        <w:rPr>
          <w:rFonts w:eastAsiaTheme="minorEastAsia"/>
        </w:rPr>
        <w:t>kreslíme grafickou závislost  σ = f ( ε )</w:t>
      </w:r>
    </w:p>
    <w:p w:rsidR="00BF3ED9" w:rsidRDefault="00BF3ED9" w:rsidP="00BF3ED9">
      <w:pPr>
        <w:ind w:left="360"/>
        <w:rPr>
          <w:rFonts w:eastAsiaTheme="minorEastAsia"/>
          <w:b/>
        </w:rPr>
      </w:pPr>
    </w:p>
    <w:p w:rsidR="00BF3ED9" w:rsidRDefault="00BF3ED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650B09" w:rsidRDefault="00650B09" w:rsidP="00BF3ED9">
      <w:pPr>
        <w:ind w:left="360"/>
        <w:rPr>
          <w:rFonts w:eastAsiaTheme="minorEastAsia"/>
          <w:b/>
        </w:rPr>
      </w:pPr>
    </w:p>
    <w:p w:rsidR="0098148C" w:rsidRPr="00BF3ED9" w:rsidRDefault="0098148C" w:rsidP="004166AC">
      <w:pPr>
        <w:rPr>
          <w:rFonts w:eastAsiaTheme="minorEastAsia"/>
          <w:b/>
        </w:rPr>
      </w:pPr>
      <w:r w:rsidRPr="00BF3ED9">
        <w:rPr>
          <w:rFonts w:eastAsiaTheme="minorEastAsia"/>
          <w:b/>
        </w:rPr>
        <w:t xml:space="preserve">Závěr: </w:t>
      </w:r>
    </w:p>
    <w:p w:rsidR="00A7328E" w:rsidRDefault="00A7328E" w:rsidP="00A7328E">
      <w:pPr>
        <w:tabs>
          <w:tab w:val="left" w:pos="5340"/>
        </w:tabs>
      </w:pPr>
    </w:p>
    <w:p w:rsidR="00A7328E" w:rsidRDefault="00A7328E" w:rsidP="00BF3ED9">
      <w:pPr>
        <w:tabs>
          <w:tab w:val="left" w:pos="5340"/>
        </w:tabs>
      </w:pPr>
      <w:r>
        <w:rPr>
          <w:b/>
        </w:rPr>
        <w:t xml:space="preserve"> </w:t>
      </w:r>
    </w:p>
    <w:tbl>
      <w:tblPr>
        <w:tblW w:w="0" w:type="auto"/>
        <w:tblInd w:w="-639" w:type="dxa"/>
        <w:tblBorders>
          <w:top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A05ED" w:rsidTr="00BF3ED9">
        <w:trPr>
          <w:trHeight w:val="1361"/>
        </w:trPr>
        <w:tc>
          <w:tcPr>
            <w:tcW w:w="9851" w:type="dxa"/>
            <w:tcBorders>
              <w:top w:val="nil"/>
              <w:bottom w:val="nil"/>
            </w:tcBorders>
          </w:tcPr>
          <w:p w:rsidR="002A05ED" w:rsidRPr="00BB1347" w:rsidRDefault="002A05ED" w:rsidP="002A05ED"/>
        </w:tc>
      </w:tr>
    </w:tbl>
    <w:p w:rsidR="00A7328E" w:rsidRDefault="00A7328E" w:rsidP="00A7328E">
      <w:pPr>
        <w:tabs>
          <w:tab w:val="left" w:pos="5340"/>
        </w:tabs>
      </w:pPr>
    </w:p>
    <w:p w:rsidR="00A7328E" w:rsidRPr="004166AC" w:rsidRDefault="004166AC" w:rsidP="00A7328E">
      <w:pPr>
        <w:tabs>
          <w:tab w:val="left" w:pos="5340"/>
        </w:tabs>
        <w:rPr>
          <w:b/>
        </w:rPr>
      </w:pPr>
      <w:r w:rsidRPr="004166AC">
        <w:rPr>
          <w:b/>
        </w:rPr>
        <w:t>Použitá literatura:</w:t>
      </w:r>
    </w:p>
    <w:p w:rsidR="000C28DC" w:rsidRDefault="004166AC" w:rsidP="00C93FAE">
      <w:pPr>
        <w:tabs>
          <w:tab w:val="left" w:pos="5340"/>
        </w:tabs>
      </w:pPr>
      <w:r w:rsidRPr="00C93FAE">
        <w:rPr>
          <w:sz w:val="24"/>
          <w:szCs w:val="24"/>
        </w:rPr>
        <w:t xml:space="preserve">Bartuška, K. </w:t>
      </w:r>
      <w:r w:rsidRPr="00C93FAE">
        <w:rPr>
          <w:i/>
          <w:iCs/>
          <w:sz w:val="24"/>
          <w:szCs w:val="24"/>
        </w:rPr>
        <w:t>Molekulová fyzika a termika</w:t>
      </w:r>
      <w:r w:rsidRPr="00C93FAE">
        <w:rPr>
          <w:sz w:val="24"/>
          <w:szCs w:val="24"/>
        </w:rPr>
        <w:t>. Praha: Galaxie, 1993</w:t>
      </w:r>
    </w:p>
    <w:sectPr w:rsidR="000C28DC" w:rsidSect="008E3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553B16"/>
    <w:multiLevelType w:val="hybridMultilevel"/>
    <w:tmpl w:val="C220F57C"/>
    <w:lvl w:ilvl="0" w:tplc="4C5274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28E"/>
    <w:rsid w:val="000B70A4"/>
    <w:rsid w:val="000C28DC"/>
    <w:rsid w:val="00215049"/>
    <w:rsid w:val="00270FB8"/>
    <w:rsid w:val="00295A19"/>
    <w:rsid w:val="002A05ED"/>
    <w:rsid w:val="0035768C"/>
    <w:rsid w:val="004166AC"/>
    <w:rsid w:val="00537D0C"/>
    <w:rsid w:val="00650B09"/>
    <w:rsid w:val="008E307E"/>
    <w:rsid w:val="0098148C"/>
    <w:rsid w:val="009E4C52"/>
    <w:rsid w:val="009F7829"/>
    <w:rsid w:val="00A20EF2"/>
    <w:rsid w:val="00A6591A"/>
    <w:rsid w:val="00A7328E"/>
    <w:rsid w:val="00A86947"/>
    <w:rsid w:val="00BB1347"/>
    <w:rsid w:val="00BF3ED9"/>
    <w:rsid w:val="00C93FAE"/>
    <w:rsid w:val="00CB71D8"/>
    <w:rsid w:val="00E32140"/>
    <w:rsid w:val="00F72DEB"/>
    <w:rsid w:val="00FA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2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4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148C"/>
    <w:pPr>
      <w:ind w:left="720"/>
      <w:contextualSpacing/>
    </w:pPr>
  </w:style>
  <w:style w:type="table" w:styleId="Mkatabulky">
    <w:name w:val="Table Grid"/>
    <w:basedOn w:val="Normlntabulka"/>
    <w:uiPriority w:val="59"/>
    <w:rsid w:val="0098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37D0C"/>
    <w:rPr>
      <w:color w:val="808080"/>
    </w:rPr>
  </w:style>
  <w:style w:type="paragraph" w:styleId="Bezmezer">
    <w:name w:val="No Spacing"/>
    <w:uiPriority w:val="1"/>
    <w:qFormat/>
    <w:rsid w:val="009F7829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2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4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148C"/>
    <w:pPr>
      <w:ind w:left="720"/>
      <w:contextualSpacing/>
    </w:pPr>
  </w:style>
  <w:style w:type="table" w:styleId="Mkatabulky">
    <w:name w:val="Table Grid"/>
    <w:basedOn w:val="Normlntabulka"/>
    <w:uiPriority w:val="59"/>
    <w:rsid w:val="0098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37D0C"/>
    <w:rPr>
      <w:color w:val="808080"/>
    </w:rPr>
  </w:style>
  <w:style w:type="paragraph" w:styleId="Bezmezer">
    <w:name w:val="No Spacing"/>
    <w:uiPriority w:val="1"/>
    <w:qFormat/>
    <w:rsid w:val="009F782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7012-192A-47E9-8FB0-9B435F56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hchotovinska</cp:lastModifiedBy>
  <cp:revision>7</cp:revision>
  <dcterms:created xsi:type="dcterms:W3CDTF">2012-12-17T12:27:00Z</dcterms:created>
  <dcterms:modified xsi:type="dcterms:W3CDTF">2013-01-08T12:18:00Z</dcterms:modified>
</cp:coreProperties>
</file>