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3F" w:rsidRDefault="00145E3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2E76" w:rsidRDefault="005B2E76" w:rsidP="008A0380">
      <w:pPr>
        <w:autoSpaceDE w:val="0"/>
        <w:autoSpaceDN w:val="0"/>
        <w:adjustRightInd w:val="0"/>
        <w:rPr>
          <w:b/>
        </w:rPr>
      </w:pPr>
    </w:p>
    <w:p w:rsidR="009F6F13" w:rsidRPr="009401CA" w:rsidRDefault="009F6F13" w:rsidP="008A0380">
      <w:pPr>
        <w:autoSpaceDE w:val="0"/>
        <w:autoSpaceDN w:val="0"/>
        <w:adjustRightInd w:val="0"/>
        <w:rPr>
          <w:b/>
          <w:bCs/>
          <w:i/>
          <w:iCs/>
          <w:color w:val="000000"/>
          <w:sz w:val="22"/>
          <w:szCs w:val="22"/>
          <w:lang w:val="fr-FR"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8A0380">
        <w:rPr>
          <w:b/>
        </w:rPr>
        <w:tab/>
      </w:r>
      <w:r w:rsidR="009401CA" w:rsidRPr="009401CA">
        <w:rPr>
          <w:b/>
          <w:bCs/>
          <w:iCs/>
          <w:color w:val="000000"/>
          <w:sz w:val="22"/>
          <w:szCs w:val="22"/>
          <w:lang w:val="fr-FR"/>
        </w:rPr>
        <w:t>Déterminer des masses volumiques et des densités.</w:t>
      </w:r>
    </w:p>
    <w:p w:rsidR="005B2E76" w:rsidRPr="003B6707" w:rsidRDefault="005B2E76" w:rsidP="00163029">
      <w:pPr>
        <w:tabs>
          <w:tab w:val="left" w:pos="1985"/>
        </w:tabs>
        <w:spacing w:line="360" w:lineRule="auto"/>
        <w:rPr>
          <w:b/>
          <w:lang w:val="fr-FR"/>
        </w:rPr>
      </w:pPr>
    </w:p>
    <w:p w:rsidR="009F6F13" w:rsidRPr="00145E3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8A0380">
        <w:rPr>
          <w:b/>
        </w:rPr>
        <w:tab/>
      </w:r>
      <w:r w:rsidR="00A05D8E" w:rsidRPr="00145E3F">
        <w:t xml:space="preserve">Denis </w:t>
      </w:r>
      <w:proofErr w:type="spellStart"/>
      <w:r w:rsidR="00A05D8E" w:rsidRPr="00145E3F">
        <w:t>G</w:t>
      </w:r>
      <w:r w:rsidR="00145E3F" w:rsidRPr="00145E3F">
        <w:t>éhin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145E3F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145E3F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401CA">
        <w:t xml:space="preserve"> 13</w:t>
      </w:r>
      <w:r w:rsidR="00090E28">
        <w:t xml:space="preserve"> </w:t>
      </w:r>
      <w:r w:rsidR="00145E3F">
        <w:tab/>
      </w:r>
      <w:r w:rsidR="00090E28">
        <w:tab/>
      </w:r>
      <w:r w:rsidR="00592F82">
        <w:t>Předmět:</w:t>
      </w:r>
      <w:r w:rsidR="00592F82">
        <w:tab/>
      </w:r>
      <w:r w:rsidR="00145E3F">
        <w:t>f</w:t>
      </w:r>
      <w:r w:rsidR="00653940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9401CA">
        <w:tab/>
        <w:t xml:space="preserve"> </w:t>
      </w:r>
      <w:proofErr w:type="gramStart"/>
      <w:r w:rsidR="009401CA">
        <w:t>15</w:t>
      </w:r>
      <w:r w:rsidR="007C5294">
        <w:t>.11</w:t>
      </w:r>
      <w:r w:rsidR="00EB07D8">
        <w:t>.</w:t>
      </w:r>
      <w:r w:rsidR="007C5294">
        <w:t>2012</w:t>
      </w:r>
      <w:proofErr w:type="gramEnd"/>
      <w:r w:rsidR="007C5294">
        <w:tab/>
      </w:r>
      <w:r>
        <w:t>Třída:</w:t>
      </w:r>
      <w:r w:rsidR="009401CA">
        <w:t xml:space="preserve"> </w:t>
      </w:r>
      <w:proofErr w:type="gramStart"/>
      <w:r w:rsidR="009401CA">
        <w:t>3</w:t>
      </w:r>
      <w:r w:rsidR="00145E3F">
        <w:t>.</w:t>
      </w:r>
      <w:r w:rsidR="00EB07D8">
        <w:t>A</w:t>
      </w:r>
      <w:r w:rsidR="00EB07D8">
        <w:tab/>
      </w:r>
      <w:r>
        <w:t>Ověřující</w:t>
      </w:r>
      <w:proofErr w:type="gramEnd"/>
      <w:r>
        <w:t xml:space="preserve"> učitel:</w:t>
      </w:r>
      <w:r w:rsidR="00350B58">
        <w:t xml:space="preserve"> D</w:t>
      </w:r>
      <w:r w:rsidR="00A05D8E">
        <w:t xml:space="preserve">enis </w:t>
      </w:r>
      <w:proofErr w:type="spellStart"/>
      <w:r w:rsidR="00A05D8E">
        <w:t>G</w:t>
      </w:r>
      <w:r w:rsidR="00145E3F">
        <w:t>éhin</w:t>
      </w:r>
      <w:proofErr w:type="spellEnd"/>
    </w:p>
    <w:p w:rsidR="00163029" w:rsidRPr="00501C29" w:rsidRDefault="00775D74" w:rsidP="00145E3F">
      <w:pPr>
        <w:spacing w:before="240"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FA5060" w:rsidRPr="009401CA" w:rsidRDefault="00FA5060" w:rsidP="00145E3F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9401CA">
        <w:rPr>
          <w:bCs/>
          <w:iCs/>
          <w:color w:val="000000"/>
          <w:lang w:val="fr-FR"/>
        </w:rPr>
        <w:t>Uniquement pour les sections bilingues.</w:t>
      </w:r>
    </w:p>
    <w:p w:rsidR="009401CA" w:rsidRPr="00145E3F" w:rsidRDefault="009401CA" w:rsidP="00145E3F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145E3F">
        <w:rPr>
          <w:bCs/>
          <w:iCs/>
          <w:color w:val="000000"/>
          <w:lang w:val="fr-FR"/>
        </w:rPr>
        <w:t>Protocole de travaux pratiques pour comprendre les notions de densité et de masse volumique.</w:t>
      </w:r>
    </w:p>
    <w:p w:rsidR="00484E3A" w:rsidRPr="002E3B76" w:rsidRDefault="00484E3A" w:rsidP="00145E3F">
      <w:pPr>
        <w:spacing w:before="240" w:line="276" w:lineRule="auto"/>
        <w:rPr>
          <w:b/>
        </w:rPr>
      </w:pPr>
      <w:r w:rsidRPr="002E3B76">
        <w:rPr>
          <w:b/>
        </w:rPr>
        <w:t>Klíčová slova:</w:t>
      </w:r>
    </w:p>
    <w:p w:rsidR="009401CA" w:rsidRPr="009401CA" w:rsidRDefault="009401CA" w:rsidP="009401CA">
      <w:pPr>
        <w:autoSpaceDE w:val="0"/>
        <w:autoSpaceDN w:val="0"/>
        <w:adjustRightInd w:val="0"/>
        <w:rPr>
          <w:bCs/>
          <w:iCs/>
          <w:color w:val="000000"/>
          <w:sz w:val="22"/>
          <w:szCs w:val="22"/>
          <w:lang w:val="fr-FR"/>
        </w:rPr>
      </w:pPr>
      <w:r w:rsidRPr="009401CA">
        <w:rPr>
          <w:bCs/>
          <w:iCs/>
          <w:color w:val="000000"/>
          <w:sz w:val="22"/>
          <w:szCs w:val="22"/>
          <w:lang w:val="fr-FR"/>
        </w:rPr>
        <w:t>Densité, masse volumique, pesée, mesure de volumes.</w:t>
      </w:r>
    </w:p>
    <w:p w:rsidR="00F73128" w:rsidRPr="00A32F88" w:rsidRDefault="00501C29" w:rsidP="00145E3F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1D1AD1" w:rsidRDefault="00EC1D1E" w:rsidP="00145E3F">
      <w:pPr>
        <w:autoSpaceDE w:val="0"/>
        <w:autoSpaceDN w:val="0"/>
        <w:adjustRightInd w:val="0"/>
        <w:spacing w:line="276" w:lineRule="auto"/>
        <w:rPr>
          <w:lang w:val="fr-FR"/>
        </w:rPr>
      </w:pPr>
      <w:r w:rsidRPr="001D1AD1">
        <w:rPr>
          <w:lang w:val="fr-FR"/>
        </w:rPr>
        <w:t>Uniquement pour les sections bilingues.</w:t>
      </w:r>
    </w:p>
    <w:p w:rsidR="00F673BC" w:rsidRPr="00145E3F" w:rsidRDefault="00F673BC" w:rsidP="00145E3F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145E3F">
        <w:rPr>
          <w:bCs/>
          <w:iCs/>
          <w:color w:val="000000"/>
          <w:lang w:val="fr-FR"/>
        </w:rPr>
        <w:t>Les élèves utilisent les informations  pour proposer un protocole pour accomplir leur mission : déterminer expérimentalement la</w:t>
      </w:r>
      <w:r w:rsidR="001B4238" w:rsidRPr="00145E3F">
        <w:rPr>
          <w:bCs/>
          <w:iCs/>
          <w:color w:val="000000"/>
          <w:lang w:val="fr-FR"/>
        </w:rPr>
        <w:t xml:space="preserve"> masse volumique et la densité </w:t>
      </w:r>
      <w:r w:rsidRPr="00145E3F">
        <w:rPr>
          <w:bCs/>
          <w:iCs/>
          <w:color w:val="000000"/>
          <w:lang w:val="fr-FR"/>
        </w:rPr>
        <w:t>de divers liquides (eau, éther de pétrole et dichlorométhane) et de divers solides (cuivre, aluminium, fer).</w:t>
      </w:r>
    </w:p>
    <w:p w:rsidR="00623F17" w:rsidRPr="001D1AD1" w:rsidRDefault="00623F17" w:rsidP="00145E3F">
      <w:pPr>
        <w:spacing w:before="240" w:line="276" w:lineRule="auto"/>
        <w:rPr>
          <w:b/>
          <w:lang w:val="fr-FR"/>
        </w:rPr>
      </w:pPr>
      <w:r w:rsidRPr="001D1AD1">
        <w:rPr>
          <w:b/>
          <w:lang w:val="fr-FR"/>
        </w:rPr>
        <w:t>Seznam literatury a pramenů:</w:t>
      </w:r>
    </w:p>
    <w:p w:rsidR="0010476B" w:rsidRPr="00145E3F" w:rsidRDefault="0043337D" w:rsidP="0043337D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145E3F">
        <w:rPr>
          <w:bCs/>
          <w:iCs/>
          <w:color w:val="000000"/>
          <w:lang w:val="fr-FR"/>
        </w:rPr>
        <w:t xml:space="preserve">Photos et </w:t>
      </w:r>
      <w:r w:rsidR="00776ACD" w:rsidRPr="00145E3F">
        <w:rPr>
          <w:bCs/>
          <w:iCs/>
          <w:color w:val="000000"/>
          <w:lang w:val="fr-FR"/>
        </w:rPr>
        <w:t>travail personnel</w:t>
      </w:r>
      <w:r w:rsidR="00E5492E" w:rsidRPr="00145E3F">
        <w:rPr>
          <w:bCs/>
          <w:iCs/>
          <w:color w:val="000000"/>
          <w:lang w:val="fr-FR"/>
        </w:rPr>
        <w:t xml:space="preserve"> de l'auteur, libres de droits</w:t>
      </w:r>
      <w:r w:rsidRPr="00145E3F">
        <w:rPr>
          <w:bCs/>
          <w:iCs/>
          <w:color w:val="000000"/>
          <w:lang w:val="fr-FR"/>
        </w:rPr>
        <w:t>.</w:t>
      </w:r>
    </w:p>
    <w:p w:rsidR="00623F17" w:rsidRPr="00145E3F" w:rsidRDefault="00623F17" w:rsidP="00145E3F">
      <w:pPr>
        <w:spacing w:before="240" w:line="276" w:lineRule="auto"/>
        <w:rPr>
          <w:b/>
        </w:rPr>
      </w:pPr>
      <w:r w:rsidRPr="00145E3F">
        <w:rPr>
          <w:b/>
        </w:rPr>
        <w:t xml:space="preserve">Poznámka: </w:t>
      </w:r>
    </w:p>
    <w:p w:rsidR="00544CEF" w:rsidRPr="00145E3F" w:rsidRDefault="00544CEF" w:rsidP="00145E3F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145E3F">
        <w:rPr>
          <w:bCs/>
          <w:iCs/>
          <w:color w:val="000000"/>
          <w:lang w:val="fr-FR"/>
        </w:rPr>
        <w:t>Cet exercice se déroule en classe entière en vue de préparer la séance de travaux pratiques. Le but de cet exercice est de faire pr</w:t>
      </w:r>
      <w:r w:rsidR="00D21874" w:rsidRPr="00145E3F">
        <w:rPr>
          <w:bCs/>
          <w:iCs/>
          <w:color w:val="000000"/>
          <w:lang w:val="fr-FR"/>
        </w:rPr>
        <w:t xml:space="preserve">oposer par les élèves un protocole </w:t>
      </w:r>
      <w:r w:rsidRPr="00145E3F">
        <w:rPr>
          <w:bCs/>
          <w:iCs/>
          <w:color w:val="000000"/>
          <w:lang w:val="fr-FR"/>
        </w:rPr>
        <w:t>expérimental exploitable au laboratoire pour la mesure de la masse volumique de corps purs.</w:t>
      </w:r>
    </w:p>
    <w:p w:rsidR="00653940" w:rsidRPr="00145E3F" w:rsidRDefault="00653940" w:rsidP="00145E3F">
      <w:pPr>
        <w:spacing w:before="240" w:line="276" w:lineRule="auto"/>
        <w:jc w:val="both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63" w:rsidRDefault="00711263">
      <w:r>
        <w:separator/>
      </w:r>
    </w:p>
  </w:endnote>
  <w:endnote w:type="continuationSeparator" w:id="0">
    <w:p w:rsidR="00711263" w:rsidRDefault="0071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74" w:rsidRDefault="00775D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74" w:rsidRDefault="00775D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63" w:rsidRDefault="00711263">
      <w:r>
        <w:separator/>
      </w:r>
    </w:p>
  </w:footnote>
  <w:footnote w:type="continuationSeparator" w:id="0">
    <w:p w:rsidR="00711263" w:rsidRDefault="00711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74" w:rsidRDefault="00775D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775D74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775D7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74" w:rsidRDefault="00775D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476B"/>
    <w:rsid w:val="0010546B"/>
    <w:rsid w:val="00114EDB"/>
    <w:rsid w:val="00145E3F"/>
    <w:rsid w:val="00154095"/>
    <w:rsid w:val="00163029"/>
    <w:rsid w:val="001A6A4C"/>
    <w:rsid w:val="001B4238"/>
    <w:rsid w:val="001C5AAF"/>
    <w:rsid w:val="001D1AD1"/>
    <w:rsid w:val="001E7836"/>
    <w:rsid w:val="001F1A08"/>
    <w:rsid w:val="00232FB1"/>
    <w:rsid w:val="0028489E"/>
    <w:rsid w:val="00290C19"/>
    <w:rsid w:val="00297870"/>
    <w:rsid w:val="002A290B"/>
    <w:rsid w:val="002A5BAC"/>
    <w:rsid w:val="002E3B76"/>
    <w:rsid w:val="003020EA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B6707"/>
    <w:rsid w:val="003E4C3B"/>
    <w:rsid w:val="003E63C0"/>
    <w:rsid w:val="003F4DE8"/>
    <w:rsid w:val="003F6CB1"/>
    <w:rsid w:val="0042348A"/>
    <w:rsid w:val="0043337D"/>
    <w:rsid w:val="00434610"/>
    <w:rsid w:val="00445D3A"/>
    <w:rsid w:val="004621BF"/>
    <w:rsid w:val="0046688E"/>
    <w:rsid w:val="00471A18"/>
    <w:rsid w:val="00484E3A"/>
    <w:rsid w:val="00490F9C"/>
    <w:rsid w:val="00493EE7"/>
    <w:rsid w:val="004A5A9D"/>
    <w:rsid w:val="004C3049"/>
    <w:rsid w:val="00501C29"/>
    <w:rsid w:val="00512A86"/>
    <w:rsid w:val="00544CEF"/>
    <w:rsid w:val="00546A70"/>
    <w:rsid w:val="00574DD9"/>
    <w:rsid w:val="00592F82"/>
    <w:rsid w:val="005A62C1"/>
    <w:rsid w:val="005B2E76"/>
    <w:rsid w:val="005D030A"/>
    <w:rsid w:val="006027CC"/>
    <w:rsid w:val="00616905"/>
    <w:rsid w:val="00623F17"/>
    <w:rsid w:val="00653940"/>
    <w:rsid w:val="006A718D"/>
    <w:rsid w:val="006E792F"/>
    <w:rsid w:val="00700E72"/>
    <w:rsid w:val="00711263"/>
    <w:rsid w:val="00745A98"/>
    <w:rsid w:val="007659FE"/>
    <w:rsid w:val="00771703"/>
    <w:rsid w:val="00775D74"/>
    <w:rsid w:val="00776015"/>
    <w:rsid w:val="00776ACD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54660"/>
    <w:rsid w:val="00861425"/>
    <w:rsid w:val="008725F1"/>
    <w:rsid w:val="008A0380"/>
    <w:rsid w:val="008B5602"/>
    <w:rsid w:val="008B59E5"/>
    <w:rsid w:val="008F1D94"/>
    <w:rsid w:val="009178A2"/>
    <w:rsid w:val="00930B79"/>
    <w:rsid w:val="009401CA"/>
    <w:rsid w:val="00982548"/>
    <w:rsid w:val="009E736F"/>
    <w:rsid w:val="009F240C"/>
    <w:rsid w:val="009F6F13"/>
    <w:rsid w:val="00A05D8E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21874"/>
    <w:rsid w:val="00D65D2B"/>
    <w:rsid w:val="00DA532E"/>
    <w:rsid w:val="00DB726E"/>
    <w:rsid w:val="00E02D5C"/>
    <w:rsid w:val="00E12C07"/>
    <w:rsid w:val="00E5492E"/>
    <w:rsid w:val="00E7661C"/>
    <w:rsid w:val="00E85A23"/>
    <w:rsid w:val="00E96239"/>
    <w:rsid w:val="00EB07D8"/>
    <w:rsid w:val="00EB152F"/>
    <w:rsid w:val="00EB331B"/>
    <w:rsid w:val="00EC1D1E"/>
    <w:rsid w:val="00EC6D43"/>
    <w:rsid w:val="00ED00A5"/>
    <w:rsid w:val="00ED6F63"/>
    <w:rsid w:val="00EE037D"/>
    <w:rsid w:val="00EF7937"/>
    <w:rsid w:val="00F16660"/>
    <w:rsid w:val="00F21BB5"/>
    <w:rsid w:val="00F456CA"/>
    <w:rsid w:val="00F673BC"/>
    <w:rsid w:val="00F73128"/>
    <w:rsid w:val="00FA168B"/>
    <w:rsid w:val="00FA506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49</TotalTime>
  <Pages>1</Pages>
  <Words>185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45</cp:revision>
  <cp:lastPrinted>1900-12-31T23:00:00Z</cp:lastPrinted>
  <dcterms:created xsi:type="dcterms:W3CDTF">2012-10-18T12:43:00Z</dcterms:created>
  <dcterms:modified xsi:type="dcterms:W3CDTF">2014-05-05T21:12:00Z</dcterms:modified>
</cp:coreProperties>
</file>